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B71B0B">
      <w:pPr>
        <w:rPr>
          <w:rFonts w:ascii="Arial" w:hAnsi="Arial" w:eastAsia="Arial" w:cs="Arial"/>
          <w:b/>
          <w:sz w:val="36"/>
        </w:rPr>
      </w:pPr>
      <w:r>
        <w:rPr>
          <w:rFonts w:ascii="Arial" w:hAnsi="Arial" w:eastAsia="Arial" w:cs="Arial"/>
          <w:b/>
          <w:sz w:val="36"/>
        </w:rPr>
        <w:t>监督索引号53042800121301000</w:t>
      </w:r>
    </w:p>
    <w:p w14:paraId="12CA480B">
      <w:pPr>
        <w:spacing w:beforeLines="0" w:afterLines="0" w:line="590" w:lineRule="exact"/>
        <w:jc w:val="center"/>
        <w:rPr>
          <w:rFonts w:hint="eastAsia" w:ascii="方正小标宋简体" w:hAnsi="方正小标宋简体" w:eastAsia="方正小标宋简体"/>
          <w:sz w:val="36"/>
          <w:lang w:val="zh-CN"/>
        </w:rPr>
      </w:pPr>
      <w:r>
        <w:rPr>
          <w:rFonts w:hint="eastAsia" w:ascii="方正小标宋简体" w:hAnsi="方正小标宋简体" w:eastAsia="方正小标宋简体"/>
          <w:sz w:val="36"/>
          <w:lang w:val="zh-CN"/>
        </w:rPr>
        <w:t>中共元江哈尼族彝族傣族自治县委统一战线工作部（</w:t>
      </w:r>
      <w:r>
        <w:rPr>
          <w:rFonts w:hint="eastAsia" w:ascii="方正小标宋简体" w:hAnsi="方正小标宋简体" w:eastAsia="方正小标宋简体"/>
          <w:sz w:val="36"/>
          <w:lang w:val="en-US" w:eastAsia="zh-CN"/>
        </w:rPr>
        <w:t>民宗局</w:t>
      </w:r>
      <w:r>
        <w:rPr>
          <w:rFonts w:hint="eastAsia" w:ascii="方正小标宋简体" w:hAnsi="方正小标宋简体" w:eastAsia="方正小标宋简体"/>
          <w:sz w:val="36"/>
          <w:lang w:val="zh-CN"/>
        </w:rPr>
        <w:t>）202</w:t>
      </w:r>
      <w:r>
        <w:rPr>
          <w:rFonts w:hint="eastAsia" w:ascii="方正小标宋简体" w:hAnsi="方正小标宋简体" w:eastAsia="方正小标宋简体"/>
          <w:sz w:val="36"/>
          <w:lang w:val="en-US"/>
        </w:rPr>
        <w:t>3</w:t>
      </w:r>
      <w:r>
        <w:rPr>
          <w:rFonts w:hint="eastAsia" w:ascii="方正小标宋简体" w:hAnsi="方正小标宋简体" w:eastAsia="方正小标宋简体"/>
          <w:sz w:val="36"/>
          <w:lang w:val="zh-CN"/>
        </w:rPr>
        <w:t>年度部门决算</w:t>
      </w:r>
    </w:p>
    <w:p w14:paraId="4A654DF2">
      <w:pPr>
        <w:spacing w:beforeLines="0" w:afterLines="0" w:line="590" w:lineRule="exact"/>
        <w:jc w:val="center"/>
        <w:rPr>
          <w:rFonts w:hint="eastAsia" w:ascii="方正小标宋简体" w:hAnsi="方正小标宋简体" w:eastAsia="方正小标宋简体"/>
          <w:sz w:val="36"/>
          <w:lang w:val="zh-CN"/>
        </w:rPr>
      </w:pPr>
    </w:p>
    <w:p w14:paraId="288DE5AF">
      <w:pPr>
        <w:spacing w:beforeLines="0" w:afterLines="0" w:line="590" w:lineRule="exact"/>
        <w:jc w:val="center"/>
        <w:rPr>
          <w:rFonts w:hint="eastAsia" w:ascii="黑体" w:hAnsi="黑体" w:eastAsia="黑体"/>
          <w:sz w:val="36"/>
          <w:lang w:val="zh-CN"/>
        </w:rPr>
      </w:pPr>
      <w:r>
        <w:rPr>
          <w:rFonts w:hint="eastAsia" w:ascii="黑体" w:hAnsi="黑体" w:eastAsia="黑体"/>
          <w:sz w:val="36"/>
          <w:lang w:val="zh-CN"/>
        </w:rPr>
        <w:t>目录</w:t>
      </w:r>
    </w:p>
    <w:p w14:paraId="39372D2B">
      <w:pPr>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黑体" w:hAnsi="黑体" w:eastAsia="黑体"/>
          <w:sz w:val="30"/>
          <w:lang w:val="en-US"/>
        </w:rPr>
      </w:pPr>
      <w:r>
        <w:rPr>
          <w:rFonts w:hint="eastAsia" w:ascii="黑体" w:hAnsi="黑体" w:eastAsia="黑体" w:cs="Times New Roman"/>
          <w:kern w:val="2"/>
          <w:sz w:val="30"/>
          <w:lang w:val="en-US"/>
        </w:rPr>
        <w:t>第一部分</w:t>
      </w:r>
      <w:r>
        <w:rPr>
          <w:rFonts w:hint="eastAsia" w:ascii="黑体" w:hAnsi="黑体" w:eastAsia="黑体"/>
          <w:sz w:val="30"/>
          <w:lang w:val="en-US"/>
        </w:rPr>
        <w:t xml:space="preserve"> 部门概况</w:t>
      </w:r>
    </w:p>
    <w:p w14:paraId="030B79B2">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楷体" w:hAnsi="楷体" w:eastAsia="楷体"/>
          <w:sz w:val="30"/>
          <w:lang w:val="en-US"/>
        </w:rPr>
      </w:pPr>
      <w:r>
        <w:rPr>
          <w:rFonts w:hint="eastAsia" w:ascii="楷体" w:hAnsi="楷体" w:eastAsia="楷体"/>
          <w:sz w:val="30"/>
          <w:lang w:val="en-US"/>
        </w:rPr>
        <w:t>一、主要职能</w:t>
      </w:r>
    </w:p>
    <w:p w14:paraId="7110D0B9">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楷体" w:hAnsi="楷体" w:eastAsia="楷体"/>
          <w:sz w:val="30"/>
          <w:lang w:val="en-US"/>
        </w:rPr>
      </w:pPr>
      <w:r>
        <w:rPr>
          <w:rFonts w:hint="eastAsia" w:ascii="楷体" w:hAnsi="楷体" w:eastAsia="楷体"/>
          <w:sz w:val="30"/>
          <w:lang w:val="en-US"/>
        </w:rPr>
        <w:t>二、部门基本情况</w:t>
      </w:r>
    </w:p>
    <w:p w14:paraId="543FF061">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黑体" w:hAnsi="黑体" w:eastAsia="黑体"/>
          <w:sz w:val="30"/>
          <w:lang w:val="en-US"/>
        </w:rPr>
      </w:pPr>
      <w:r>
        <w:rPr>
          <w:rFonts w:hint="eastAsia" w:ascii="黑体" w:hAnsi="黑体" w:eastAsia="黑体"/>
          <w:sz w:val="30"/>
          <w:lang w:val="en-US"/>
        </w:rPr>
        <w:t>第二部分  2023年度部门决算表</w:t>
      </w:r>
    </w:p>
    <w:p w14:paraId="47E8959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一、收入支出决算表</w:t>
      </w:r>
    </w:p>
    <w:p w14:paraId="4A659F2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二、收入决算表</w:t>
      </w:r>
    </w:p>
    <w:p w14:paraId="25714D3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三、支出决算表</w:t>
      </w:r>
    </w:p>
    <w:p w14:paraId="1165FB3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四、财政拨款收入支出决算总表</w:t>
      </w:r>
    </w:p>
    <w:p w14:paraId="0E0C3DA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五、一般公共预算财政拨款收入支出决算表</w:t>
      </w:r>
    </w:p>
    <w:p w14:paraId="1110CA79">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六、一般公共预算财政拨款基本支出决算表</w:t>
      </w:r>
    </w:p>
    <w:p w14:paraId="7E69B47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七、一般公共预算财政拨款项目支出决算表</w:t>
      </w:r>
    </w:p>
    <w:p w14:paraId="7FA6CB4C">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14:paraId="7FEFE22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14:paraId="3415A54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p>
    <w:p w14:paraId="643099AA">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eastAsia="zh-CN"/>
        </w:rPr>
      </w:pPr>
      <w:r>
        <w:rPr>
          <w:rFonts w:hint="eastAsia" w:ascii="楷体" w:hAnsi="楷体" w:eastAsia="楷体"/>
          <w:sz w:val="30"/>
          <w:lang w:val="en-US" w:eastAsia="zh-CN"/>
        </w:rPr>
        <w:t>十一、</w:t>
      </w:r>
      <w:r>
        <w:rPr>
          <w:rFonts w:hint="eastAsia" w:ascii="楷体" w:hAnsi="楷体" w:eastAsia="楷体"/>
          <w:sz w:val="30"/>
          <w:lang w:val="en-US"/>
        </w:rPr>
        <w:t>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14:paraId="69D618D3">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黑体" w:hAnsi="黑体" w:eastAsia="黑体" w:cs="黑体"/>
          <w:sz w:val="30"/>
          <w:lang w:val="en-US" w:eastAsia="zh-CN"/>
        </w:rPr>
        <w:t xml:space="preserve">第三部分  2023年度部门决算情况说明 </w:t>
      </w:r>
    </w:p>
    <w:p w14:paraId="2B69B59D">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default" w:ascii="楷体" w:hAnsi="楷体" w:eastAsia="楷体" w:cs="楷体"/>
          <w:sz w:val="30"/>
          <w:lang w:val="en-US" w:eastAsia="zh-CN"/>
        </w:rPr>
      </w:pPr>
      <w:r>
        <w:rPr>
          <w:rFonts w:hint="eastAsia" w:ascii="楷体" w:hAnsi="楷体" w:eastAsia="楷体" w:cs="楷体"/>
          <w:sz w:val="30"/>
          <w:lang w:val="en-US" w:eastAsia="zh-CN"/>
        </w:rPr>
        <w:t>一、收入决算情况说明</w:t>
      </w:r>
    </w:p>
    <w:p w14:paraId="3A3BB42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二、支出决算情况说明</w:t>
      </w:r>
    </w:p>
    <w:p w14:paraId="68F89A6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三、支出决算表</w:t>
      </w:r>
    </w:p>
    <w:p w14:paraId="00976F0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四、财政拨款收入支出决算总表</w:t>
      </w:r>
    </w:p>
    <w:p w14:paraId="385E78F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五、一般公共预算财政拨款收入支出决算表</w:t>
      </w:r>
    </w:p>
    <w:p w14:paraId="2595F3A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六、一般公共预算财政拨款基本支出决算表</w:t>
      </w:r>
    </w:p>
    <w:p w14:paraId="118461D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七、一般公共预算财政拨款项目支出决算表</w:t>
      </w:r>
    </w:p>
    <w:p w14:paraId="5EE72782">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14:paraId="63AD0DAF">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14:paraId="4473395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p>
    <w:p w14:paraId="5D593A4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十一、一般公共预算财政拨款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14:paraId="4EE2196F">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第三部分  2023年度部门决算情况说明</w:t>
      </w:r>
    </w:p>
    <w:p w14:paraId="303A13B8">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一、收入决算情况说明</w:t>
      </w:r>
    </w:p>
    <w:p w14:paraId="74BD6E8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二、支出决算情况说明</w:t>
      </w:r>
    </w:p>
    <w:p w14:paraId="5B36B3B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三、一般公共预算财政拨款支出决算情况说明</w:t>
      </w:r>
    </w:p>
    <w:p w14:paraId="152EED30">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经费支出决算情况说明</w:t>
      </w:r>
    </w:p>
    <w:p w14:paraId="6C63E418">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第四部分</w:t>
      </w:r>
      <w:r>
        <w:rPr>
          <w:rFonts w:hint="eastAsia" w:ascii="楷体" w:hAnsi="楷体" w:eastAsia="楷体"/>
          <w:sz w:val="30"/>
          <w:lang w:val="en-US"/>
        </w:rPr>
        <w:t xml:space="preserve">  </w:t>
      </w:r>
      <w:r>
        <w:rPr>
          <w:rFonts w:hint="eastAsia" w:ascii="黑体" w:hAnsi="黑体" w:eastAsia="黑体"/>
          <w:sz w:val="30"/>
          <w:lang w:val="en-US"/>
        </w:rPr>
        <w:t>其他重要事项及相关口径情况说明</w:t>
      </w:r>
    </w:p>
    <w:p w14:paraId="0A36025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一、机关运行经费支出情况</w:t>
      </w:r>
    </w:p>
    <w:p w14:paraId="23AE02EE">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二、国有资产占用情况</w:t>
      </w:r>
    </w:p>
    <w:p w14:paraId="6B0B4063">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三、政府采购支出情况</w:t>
      </w:r>
    </w:p>
    <w:p w14:paraId="479AF395">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四、部门绩效自评情况</w:t>
      </w:r>
    </w:p>
    <w:p w14:paraId="1F02AFC8">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（一）部门整体支出绩效自评情况</w:t>
      </w:r>
    </w:p>
    <w:p w14:paraId="6D34149E">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（二）部门整体支出绩效自评表</w:t>
      </w:r>
    </w:p>
    <w:p w14:paraId="5BBC4B7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（三）项目支出绩效自评表</w:t>
      </w:r>
    </w:p>
    <w:p w14:paraId="5A8CBBE1">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五、其他重要事项情况说明</w:t>
      </w:r>
    </w:p>
    <w:p w14:paraId="73F968EF">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六、相关口径说明</w:t>
      </w:r>
    </w:p>
    <w:p w14:paraId="1712ACFC">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第五部分  名词解释</w:t>
      </w:r>
    </w:p>
    <w:p w14:paraId="7C0466CD">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p>
    <w:p w14:paraId="692CED63">
      <w:pPr>
        <w:pageBreakBefore w:val="0"/>
        <w:widowControl/>
        <w:kinsoku/>
        <w:wordWrap/>
        <w:overflowPunct/>
        <w:topLinePunct w:val="0"/>
        <w:bidi w:val="0"/>
        <w:adjustRightInd/>
        <w:snapToGrid/>
        <w:spacing w:beforeLines="0" w:afterLines="0" w:line="360" w:lineRule="auto"/>
        <w:jc w:val="center"/>
        <w:textAlignment w:val="auto"/>
        <w:rPr>
          <w:rFonts w:hint="eastAsia" w:ascii="Times New Roman" w:hAnsi="Times New Roman"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lang w:val="en-US" w:eastAsia="zh-CN"/>
        </w:rPr>
        <w:t>部门</w:t>
      </w:r>
      <w:r>
        <w:rPr>
          <w:rFonts w:hint="eastAsia" w:ascii="黑体" w:hAnsi="黑体" w:eastAsia="黑体"/>
          <w:sz w:val="32"/>
          <w:lang w:val="zh-CN"/>
        </w:rPr>
        <w:t>概况</w:t>
      </w:r>
    </w:p>
    <w:p w14:paraId="26609918">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黑体" w:hAnsi="黑体" w:eastAsia="黑体"/>
          <w:sz w:val="30"/>
          <w:lang w:val="zh-CN"/>
        </w:rPr>
        <w:t>一、主要职能</w:t>
      </w:r>
    </w:p>
    <w:p w14:paraId="4BAC4A09">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楷体" w:hAnsi="楷体" w:eastAsia="楷体"/>
          <w:sz w:val="30"/>
          <w:lang w:val="zh-CN"/>
        </w:rPr>
        <w:t>（一）主要职能</w:t>
      </w:r>
    </w:p>
    <w:p w14:paraId="6269405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1.调查研究统一战线的理论、政策和法律法规，向党委全面反映统一战线情况，提出开展统一战线工作的意见和建议，组织协调统一战线政策和法律法规的贯彻落实，检查执行情况，协调统一战线各方面关系。</w:t>
      </w:r>
    </w:p>
    <w:p w14:paraId="148D694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2.负责联系民主党派，牵头协调无党派人士工作，研究贯彻做好民主党派和无党派人士工作的方针政策，支持民主党派和无党派人士履行职责、发挥作用，支持、帮助民主党派和无党派人士加强自身建设。</w:t>
      </w:r>
    </w:p>
    <w:p w14:paraId="7FB7B0F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3.调查研究党外知识分子的情况，反映意见，协调关系，提出政策建议，联系党外知识分子代表人士。</w:t>
      </w:r>
    </w:p>
    <w:p w14:paraId="73D1757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14:paraId="74FE59A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5.调查研究非公有制经济人士的情况，协调关系，提出政策建议，团结、服务、引导、教育非公有制经济人士，开展思想政治工作。</w:t>
      </w:r>
    </w:p>
    <w:p w14:paraId="0F9AAC7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6.开展港澳台海外统一战线工作，联系香港、澳门、台湾和海外有关党派、团体及代表人士，会同有关部门对香港、澳门地区统一战线工作方针政策和法律法规进行调查研究，做好台胞、台属有关工作。</w:t>
      </w:r>
    </w:p>
    <w:p w14:paraId="4060140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14:paraId="74BAF42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8.负责指导各乡镇（街道）党（工）委、县直各部门统战工作；协调政府有关部门统一战线工作，协助做好民族、宗教等工作部门领导班子成员推荐工作；领导工商联党组，指导工商联工作；做好有关统战团体管理工作。</w:t>
      </w:r>
    </w:p>
    <w:p w14:paraId="0B7B04A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9.负责开展统一战线宣传工作。</w:t>
      </w:r>
    </w:p>
    <w:p w14:paraId="4C99582A">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楷体" w:hAnsi="楷体" w:eastAsia="楷体"/>
          <w:sz w:val="30"/>
          <w:lang w:val="zh-CN"/>
        </w:rPr>
      </w:pPr>
      <w:r>
        <w:rPr>
          <w:rFonts w:hint="eastAsia" w:ascii="楷体" w:hAnsi="楷体" w:eastAsia="楷体"/>
          <w:sz w:val="30"/>
          <w:lang w:val="zh-CN"/>
        </w:rPr>
        <w:t>（二）202</w:t>
      </w:r>
      <w:r>
        <w:rPr>
          <w:rFonts w:hint="eastAsia" w:ascii="楷体" w:hAnsi="楷体" w:eastAsia="楷体"/>
          <w:sz w:val="30"/>
          <w:lang w:val="en-US"/>
        </w:rPr>
        <w:t>3</w:t>
      </w:r>
      <w:r>
        <w:rPr>
          <w:rFonts w:hint="eastAsia" w:ascii="楷体" w:hAnsi="楷体" w:eastAsia="楷体"/>
          <w:sz w:val="30"/>
          <w:lang w:val="zh-CN"/>
        </w:rPr>
        <w:t>年度重点工作任务</w:t>
      </w:r>
      <w:r>
        <w:rPr>
          <w:rFonts w:hint="eastAsia" w:ascii="楷体" w:hAnsi="楷体" w:eastAsia="楷体"/>
          <w:sz w:val="30"/>
          <w:lang w:val="en-US"/>
        </w:rPr>
        <w:t>概述</w:t>
      </w:r>
    </w:p>
    <w:p w14:paraId="11F71C69">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一）发挥思想政治引领，用党的理论凝心铸魂。全面加强党对统一战线工作的领导，坚持以习近平新时代中国特色社会主义思想为指导，全面贯彻党的二十大和二十届一中、二中全会精神，深入贯彻习近平总书记考察云南重要讲话和重要指示批示精神及市委六届五次全会、县委十四届四次全会、县委经济工作会议精神。把《中国共产党统一战线工作条例》、中央统战工作会议、中央民族工作会议、全国宗教工作会议等会议精神纳入县委常委会第一议题内容，纳入各级党委（党组）理论学习中心组学习内容进行学习。今年以来，共提交县委常委会学习研究统一战线工作5次，县委常委会和县政府常务会带头学习研究民族工作相关内容8次，县委理论学习中心组集中学习统一战线、民族宗教工作2次，召开县委统一战线领导小组专题会议5次。</w:t>
      </w:r>
    </w:p>
    <w:p w14:paraId="262DA6A4">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二）凝聚人心人力人智，发挥多党合作政治效能。建立健全各项规章制度，不断扩大统一战线统战对象组织覆盖，组织召开了全县统一战线联谊总会第一次会员代表大会，选举产生了新一届领导机构，为努力培养一支素质优良、能力全面、作风过硬的党外干部队伍打下了坚实基础。组织开展了纪念中共中央发布“五一口号”75周年活动，教育引导元江各民主党派、无党派人士及社会各阶层人士重温历史铭记合作初心。召开党外代表座谈会，组织无党派人士、党外知识分子、归侨侨眷、港台同胞举行联谊会，宣传学习党的政策方针，深化政治认识，积极听取各界人士意见建议。建立统战对象数据信息库、做好统战代表人士排查，开展无党派代表人士调整认定和队伍建设调研，为统战工作凝聚人力。发挥企业家作用，引导企业家为元江发展进行建言献策，在政协元江县第十届委员会第二次会议上，工商联界政协委员共提交提案15件，其中“关于推动玉溪企业搭上中老高铁快车的建议”被列为大会发言提案，为元江高质量发展贡献工商界集体智慧。</w:t>
      </w:r>
    </w:p>
    <w:p w14:paraId="702B3D81">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三）铸牢中华民族共同体意识，推进民族团结一家亲。制定出台《元江县贯彻落实〈云南省民族团结进步示范区建设条例实施细则〉实施方案》，下发了《元江县贯彻落实全国民族团结进步示范市（地、州、盟）、县（市、区、旗）测评指标（西部地区）（试行）任务分工方案》等相关文件，为元江县创建全国民族团结进步示范县工作奠定了坚实的基础。2023年到位中央“十百千万”示范创建资金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en-US"/>
        </w:rPr>
        <w:t>50</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元，组织实施了龙潭乡它科垤村委会黑嘎莫组少数民族特色村建设项目和咪哩乡哈罗村委会中寨小组、甘庄街道青龙厂社区青龙厂小组民族团结进步示范村建设项目。争取到省级文化抢救与精品工程项目经费25</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用于实施羊街乡棕扇舞传习馆建设和彝族学会《元江县彝族志》编辑出版项目。深入挖掘特色亮点打造示范创建升级版，积极推荐申报省级级第五批民族团结进步示范单位5个、市级第五批民族团结进步示范单位20个，命名县级第四批民族团结进步示范单位23个、第一批元江县铸牢中华民族共同体意识实践基地1个、第一批元江县各民族青少年交流计划实践基地2个、第一批元江县旅游促进各民族交往交流交融计划实践基地2个、第一批元江县各民族互嵌式发展计划实践基地2个。以“守望相助、热情元江”为创建主题，深入开展民族团结进步宣传教育活动，开展铸牢中华民族共同体意识教育培训20余场次，覆盖1500余人。利用民族节庆日、乡镇赶集日、民族团结进步宣传月等契机，发放民族团结进步知识读本等600本、挂历1000份、环保袋500个、其他宣传资料1000余份，切实打牢民族团结进步事业的思想根基，营造浓厚的民族团结进步氛围，不断铸牢中华民族共同体意识。</w:t>
      </w:r>
    </w:p>
    <w:p w14:paraId="6A5A7807">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四）深化民营企业统战力量，着力推动“两个健康”工作。始终以“两个毫不动摇”为工作主线，认真贯彻习近平总书记对优化营商环境的重要讲话精神，落实好《优化营商环境条例》，推动“两个健康”工作落实。加强民营经济人士思想政治引领，组织全体干部职工和部分民营企业人士，参加全国工商联举办党的二十大精神和中央经济工作会议精神网络培训班，教育引导广大民营经济人士保持定力、坚定信心、奋发有为。深入实施“梧桐树”工程，持续开展“大调研、大走访、解难题”调研走访活动，共走访企业55家、收集问题25件、现场解决问题7件、答复办理问题18件。以产业共兴、就业共帮、组织共建的村企“三联结”为载体，引导民营企业、商会助力乡村振兴，提升帮扶村集体经济发展水平，探索具有元江特色的民营企业建设乡村美、产业旺、农民富、治理优的乡村振兴之路，81家民营企业与81个行政村签订“万企兴万村”帮扶协议。其中，阿郎邦克农业服务有限公司自2022年5月成立以来带动坝木村农户300余户（其中，脱贫户41户），销售梯田红米等12964公斤，开展米类、土鸡土鸭等订单售卖7次，销售收入32</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元，助农收入25</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元；元江兴茂农业生产资料有限公司、云南绿穗农业科技有限公司和云南勇良种业有限公司等8家企业到农场田社区开展绿色农资“万企兴万村”行动。</w:t>
      </w:r>
    </w:p>
    <w:p w14:paraId="59072210">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五）关心关注归侨侨眷，画好侨界最大同心圆。召开元江县侨联六届四次全委会，深入学习党的二十大精神、传达学习第十一次全国归侨侨眷代表大会精神，进一步提高归侨侨眷的思想政治素养，筑牢“加强海内外中华儿女大团结，形成同心共圆中国梦的强大合力”的思想共识。开展归侨侨眷技能培训活动，完成元江县归侨侨眷芒果产业管理技术培训4期9个班620人次。关心关注困难群体，年内慰问统一战线各界人士108人、发放慰问金58</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en-US"/>
        </w:rPr>
        <w:t>5</w:t>
      </w:r>
      <w:r>
        <w:rPr>
          <w:rFonts w:hint="eastAsia" w:ascii="仿宋" w:hAnsi="仿宋" w:eastAsia="仿宋"/>
          <w:color w:val="000000"/>
          <w:sz w:val="30"/>
          <w:highlight w:val="none"/>
          <w:lang w:val="en-US" w:eastAsia="zh-CN"/>
        </w:rPr>
        <w:t>00.00</w:t>
      </w:r>
      <w:r>
        <w:rPr>
          <w:rFonts w:hint="eastAsia" w:ascii="仿宋" w:hAnsi="仿宋" w:eastAsia="仿宋"/>
          <w:color w:val="000000"/>
          <w:sz w:val="30"/>
          <w:highlight w:val="none"/>
          <w:lang w:val="en-US"/>
        </w:rPr>
        <w:t>元，其中：慰问归侨侨眷76户、发放慰问金42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en-US"/>
        </w:rPr>
        <w:t>5</w:t>
      </w:r>
      <w:r>
        <w:rPr>
          <w:rFonts w:hint="eastAsia" w:ascii="仿宋" w:hAnsi="仿宋" w:eastAsia="仿宋"/>
          <w:color w:val="000000"/>
          <w:sz w:val="30"/>
          <w:highlight w:val="none"/>
          <w:lang w:val="en-US" w:eastAsia="zh-CN"/>
        </w:rPr>
        <w:t>00</w:t>
      </w:r>
      <w:r>
        <w:rPr>
          <w:rFonts w:hint="eastAsia" w:ascii="仿宋" w:hAnsi="仿宋" w:eastAsia="仿宋"/>
          <w:color w:val="000000"/>
          <w:sz w:val="30"/>
          <w:highlight w:val="none"/>
          <w:lang w:val="en-US"/>
        </w:rPr>
        <w:t>万元。组织开展“聚侨心、品侨味、谋发展”金芒果节联谊、老年人慢性病免费义诊等活动，以侨架“桥”， 以桥联“侨”，充分发挥“侨”的优势，扎实做好“联”的文章。开展归侨侨眷身份、“三侨生”身份认定等工作，强化侨法和政策宣传，发放《中华人民共和</w:t>
      </w:r>
      <w:r>
        <w:rPr>
          <w:rFonts w:hint="eastAsia" w:ascii="仿宋" w:hAnsi="仿宋" w:eastAsia="仿宋"/>
          <w:color w:val="000000"/>
          <w:sz w:val="30"/>
          <w:highlight w:val="none"/>
          <w:lang w:val="en-US" w:eastAsia="zh-CN"/>
        </w:rPr>
        <w:t>国</w:t>
      </w:r>
      <w:r>
        <w:rPr>
          <w:rFonts w:hint="eastAsia" w:ascii="仿宋" w:hAnsi="仿宋" w:eastAsia="仿宋"/>
          <w:color w:val="000000"/>
          <w:sz w:val="30"/>
          <w:highlight w:val="none"/>
          <w:lang w:val="en-US"/>
        </w:rPr>
        <w:t>归侨侨眷权益保护法》《中华人民共和</w:t>
      </w:r>
      <w:r>
        <w:rPr>
          <w:rFonts w:hint="eastAsia" w:ascii="仿宋" w:hAnsi="仿宋" w:eastAsia="仿宋"/>
          <w:color w:val="000000"/>
          <w:sz w:val="30"/>
          <w:highlight w:val="none"/>
          <w:lang w:val="en-US" w:eastAsia="zh-CN"/>
        </w:rPr>
        <w:t>国</w:t>
      </w:r>
      <w:r>
        <w:rPr>
          <w:rFonts w:hint="eastAsia" w:ascii="仿宋" w:hAnsi="仿宋" w:eastAsia="仿宋"/>
          <w:color w:val="000000"/>
          <w:sz w:val="30"/>
          <w:highlight w:val="none"/>
          <w:lang w:val="en-US"/>
        </w:rPr>
        <w:t>归侨侨眷权益保护法实施办法》等宣传材料500余份。全年共认定归侨侨眷身份认定3人，其中：认定归侨2人、认定侨眷1人、为初高中结业生办理“三侨生”身份认定5名。</w:t>
      </w:r>
    </w:p>
    <w:p w14:paraId="7D5A6A4A">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黑体" w:hAnsi="黑体" w:eastAsia="黑体"/>
          <w:sz w:val="30"/>
          <w:lang w:val="zh-CN"/>
        </w:rPr>
        <w:t>二、部门基本情况</w:t>
      </w:r>
    </w:p>
    <w:p w14:paraId="7AC4E3F1">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14:paraId="4D8C402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sz w:val="30"/>
          <w:lang w:val="en-US"/>
        </w:rPr>
        <w:t>我部门共设置</w:t>
      </w:r>
      <w:r>
        <w:rPr>
          <w:rFonts w:hint="eastAsia" w:ascii="仿宋" w:hAnsi="仿宋" w:eastAsia="仿宋"/>
          <w:sz w:val="30"/>
          <w:lang w:val="en-US" w:eastAsia="zh-CN"/>
        </w:rPr>
        <w:t>5</w:t>
      </w:r>
      <w:r>
        <w:rPr>
          <w:rFonts w:hint="eastAsia" w:ascii="仿宋" w:hAnsi="仿宋" w:eastAsia="仿宋"/>
          <w:sz w:val="30"/>
          <w:lang w:val="en-US"/>
        </w:rPr>
        <w:t>个内设机构，包括：</w:t>
      </w:r>
      <w:r>
        <w:rPr>
          <w:rFonts w:hint="eastAsia" w:ascii="仿宋" w:hAnsi="仿宋" w:eastAsia="仿宋" w:cs="仿宋"/>
          <w:color w:val="auto"/>
          <w:sz w:val="30"/>
          <w:szCs w:val="30"/>
        </w:rPr>
        <w:t>办公室、联络股、民族事务股、宗教事务股</w:t>
      </w:r>
      <w:r>
        <w:rPr>
          <w:rFonts w:hint="eastAsia" w:ascii="仿宋" w:hAnsi="仿宋" w:eastAsia="仿宋" w:cs="仿宋"/>
          <w:color w:val="auto"/>
          <w:sz w:val="30"/>
          <w:szCs w:val="30"/>
          <w:lang w:eastAsia="zh-CN"/>
        </w:rPr>
        <w:t>、民族文化研究所。</w:t>
      </w:r>
    </w:p>
    <w:p w14:paraId="37AC265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Times New Roman" w:hAnsi="Times New Roman" w:eastAsia="方正仿宋_GBK" w:cs="Times New Roman"/>
          <w:color w:val="auto"/>
          <w:sz w:val="30"/>
          <w:szCs w:val="30"/>
          <w:lang w:eastAsia="zh-CN"/>
        </w:rPr>
      </w:pPr>
      <w:r>
        <w:rPr>
          <w:rFonts w:hint="eastAsia" w:ascii="仿宋" w:hAnsi="仿宋" w:eastAsia="仿宋" w:cs="仿宋"/>
          <w:color w:val="auto"/>
          <w:sz w:val="30"/>
          <w:szCs w:val="30"/>
        </w:rPr>
        <w:t>所属单位</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个</w:t>
      </w:r>
      <w:r>
        <w:rPr>
          <w:rFonts w:hint="eastAsia" w:ascii="Times New Roman" w:hAnsi="Times New Roman" w:eastAsia="方正仿宋_GBK" w:cs="Times New Roman"/>
          <w:color w:val="auto"/>
          <w:sz w:val="30"/>
          <w:szCs w:val="30"/>
          <w:lang w:eastAsia="zh-CN"/>
        </w:rPr>
        <w:t>。</w:t>
      </w:r>
    </w:p>
    <w:p w14:paraId="78149495">
      <w:pPr>
        <w:pageBreakBefore w:val="0"/>
        <w:widowControl/>
        <w:kinsoku/>
        <w:wordWrap/>
        <w:overflowPunct/>
        <w:topLinePunct w:val="0"/>
        <w:bidi w:val="0"/>
        <w:adjustRightInd/>
        <w:snapToGrid/>
        <w:spacing w:beforeLines="0" w:afterLines="0" w:line="360" w:lineRule="auto"/>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（二）决算单位构成</w:t>
      </w:r>
    </w:p>
    <w:p w14:paraId="21F23DE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olor w:val="auto"/>
          <w:sz w:val="30"/>
          <w:lang w:val="en-US"/>
        </w:rPr>
        <w:t>纳入</w:t>
      </w: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rPr>
        <w:t>2023年度部门决算编报的单位共</w:t>
      </w:r>
      <w:r>
        <w:rPr>
          <w:rFonts w:hint="eastAsia" w:ascii="仿宋" w:hAnsi="仿宋" w:eastAsia="仿宋"/>
          <w:color w:val="auto"/>
          <w:sz w:val="30"/>
          <w:lang w:val="en-US" w:eastAsia="zh-CN"/>
        </w:rPr>
        <w:t>1</w:t>
      </w:r>
      <w:r>
        <w:rPr>
          <w:rFonts w:hint="eastAsia" w:ascii="仿宋" w:hAnsi="仿宋" w:eastAsia="仿宋"/>
          <w:color w:val="auto"/>
          <w:sz w:val="30"/>
          <w:lang w:val="en-US"/>
        </w:rPr>
        <w:t>个。其中：行政单位</w:t>
      </w:r>
      <w:r>
        <w:rPr>
          <w:rFonts w:hint="eastAsia" w:ascii="仿宋" w:hAnsi="仿宋" w:eastAsia="仿宋"/>
          <w:color w:val="auto"/>
          <w:sz w:val="30"/>
          <w:lang w:val="en-US" w:eastAsia="zh-CN"/>
        </w:rPr>
        <w:t>1</w:t>
      </w:r>
      <w:r>
        <w:rPr>
          <w:rFonts w:hint="eastAsia" w:ascii="仿宋" w:hAnsi="仿宋" w:eastAsia="仿宋"/>
          <w:color w:val="auto"/>
          <w:sz w:val="30"/>
          <w:lang w:val="en-US"/>
        </w:rPr>
        <w:t>个，参照公务员法管理的事业单位</w:t>
      </w:r>
      <w:r>
        <w:rPr>
          <w:rFonts w:hint="eastAsia" w:ascii="仿宋" w:hAnsi="仿宋" w:eastAsia="仿宋"/>
          <w:color w:val="auto"/>
          <w:sz w:val="30"/>
          <w:lang w:val="en-US" w:eastAsia="zh-CN"/>
        </w:rPr>
        <w:t>0</w:t>
      </w:r>
      <w:r>
        <w:rPr>
          <w:rFonts w:hint="eastAsia" w:ascii="仿宋" w:hAnsi="仿宋" w:eastAsia="仿宋"/>
          <w:color w:val="auto"/>
          <w:sz w:val="30"/>
          <w:lang w:val="en-US"/>
        </w:rPr>
        <w:t>个，其他事业单位</w:t>
      </w:r>
      <w:r>
        <w:rPr>
          <w:rFonts w:hint="eastAsia" w:ascii="仿宋" w:hAnsi="仿宋" w:eastAsia="仿宋"/>
          <w:color w:val="auto"/>
          <w:sz w:val="30"/>
          <w:lang w:val="en-US" w:eastAsia="zh-CN"/>
        </w:rPr>
        <w:t>0</w:t>
      </w:r>
      <w:r>
        <w:rPr>
          <w:rFonts w:hint="eastAsia" w:ascii="仿宋" w:hAnsi="仿宋" w:eastAsia="仿宋"/>
          <w:color w:val="auto"/>
          <w:sz w:val="30"/>
          <w:lang w:val="en-US"/>
        </w:rPr>
        <w:t>个。</w:t>
      </w:r>
      <w:r>
        <w:rPr>
          <w:rFonts w:hint="eastAsia" w:ascii="仿宋" w:hAnsi="仿宋" w:eastAsia="仿宋" w:cs="仿宋"/>
          <w:color w:val="auto"/>
          <w:sz w:val="30"/>
          <w:szCs w:val="30"/>
        </w:rPr>
        <w:t>分别是：</w:t>
      </w:r>
    </w:p>
    <w:p w14:paraId="38AE935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中共元江哈尼族彝族傣族自治县委统一战线工作部。</w:t>
      </w:r>
    </w:p>
    <w:p w14:paraId="1153004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纳入</w:t>
      </w: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eastAsia="zh-CN"/>
        </w:rPr>
        <w:t>2023年度部门决算编报的单位与我部门所属单位范围保持一致。</w:t>
      </w:r>
    </w:p>
    <w:p w14:paraId="1547933B">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eastAsia" w:ascii="楷体" w:hAnsi="楷体" w:eastAsia="楷体"/>
          <w:color w:val="auto"/>
          <w:sz w:val="30"/>
          <w:lang w:val="zh-CN"/>
        </w:rPr>
      </w:pPr>
      <w:r>
        <w:rPr>
          <w:rFonts w:hint="eastAsia" w:ascii="楷体" w:hAnsi="楷体" w:eastAsia="楷体" w:cs="Times New Roman"/>
          <w:color w:val="auto"/>
          <w:kern w:val="2"/>
          <w:sz w:val="30"/>
          <w:lang w:val="zh-CN"/>
        </w:rPr>
        <w:t>（三）</w:t>
      </w:r>
      <w:r>
        <w:rPr>
          <w:rFonts w:hint="eastAsia" w:ascii="楷体" w:hAnsi="楷体" w:eastAsia="楷体"/>
          <w:color w:val="auto"/>
          <w:sz w:val="30"/>
          <w:lang w:val="zh-CN"/>
        </w:rPr>
        <w:t xml:space="preserve">部门人员和车辆的编制及实有情况 </w:t>
      </w:r>
    </w:p>
    <w:p w14:paraId="67E73459">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zh-CN"/>
        </w:rPr>
        <w:t>中国共产党元江哈尼族彝族傣族自治县委统一战线工作部</w:t>
      </w:r>
      <w:r>
        <w:rPr>
          <w:rFonts w:hint="eastAsia" w:ascii="仿宋" w:hAnsi="仿宋" w:eastAsia="仿宋"/>
          <w:color w:val="000000"/>
          <w:sz w:val="30"/>
          <w:highlight w:val="none"/>
          <w:lang w:val="en-US"/>
        </w:rPr>
        <w:t>2023年末实有人员编制</w:t>
      </w:r>
      <w:r>
        <w:rPr>
          <w:rFonts w:hint="eastAsia" w:ascii="仿宋" w:hAnsi="仿宋" w:eastAsia="仿宋"/>
          <w:color w:val="000000"/>
          <w:sz w:val="30"/>
          <w:highlight w:val="none"/>
          <w:lang w:val="en-US" w:eastAsia="zh-CN"/>
        </w:rPr>
        <w:t>22</w:t>
      </w:r>
      <w:r>
        <w:rPr>
          <w:rFonts w:hint="eastAsia" w:ascii="仿宋" w:hAnsi="仿宋" w:eastAsia="仿宋"/>
          <w:color w:val="000000"/>
          <w:sz w:val="30"/>
          <w:highlight w:val="none"/>
          <w:lang w:val="en-US"/>
        </w:rPr>
        <w:t>人。其中：行政编</w:t>
      </w:r>
      <w:r>
        <w:rPr>
          <w:rFonts w:hint="eastAsia" w:ascii="仿宋" w:hAnsi="仿宋" w:eastAsia="仿宋"/>
          <w:color w:val="000000"/>
          <w:sz w:val="30"/>
          <w:highlight w:val="none"/>
          <w:lang w:val="en-US" w:eastAsia="zh-CN"/>
        </w:rPr>
        <w:t>19</w:t>
      </w:r>
      <w:r>
        <w:rPr>
          <w:rFonts w:hint="eastAsia" w:ascii="仿宋" w:hAnsi="仿宋" w:eastAsia="仿宋"/>
          <w:color w:val="000000"/>
          <w:sz w:val="30"/>
          <w:highlight w:val="none"/>
          <w:lang w:val="en-US"/>
        </w:rPr>
        <w:t>人（含行政工勤编制</w:t>
      </w:r>
      <w:r>
        <w:rPr>
          <w:rFonts w:hint="eastAsia" w:ascii="仿宋" w:hAnsi="仿宋" w:eastAsia="仿宋"/>
          <w:color w:val="000000"/>
          <w:sz w:val="30"/>
          <w:highlight w:val="none"/>
          <w:lang w:val="en-US" w:eastAsia="zh-CN"/>
        </w:rPr>
        <w:t>3</w:t>
      </w:r>
      <w:r>
        <w:rPr>
          <w:rFonts w:hint="eastAsia" w:ascii="仿宋" w:hAnsi="仿宋" w:eastAsia="仿宋"/>
          <w:color w:val="000000"/>
          <w:sz w:val="30"/>
          <w:highlight w:val="none"/>
          <w:lang w:val="en-US"/>
        </w:rPr>
        <w:t>人），事业编制</w:t>
      </w:r>
      <w:r>
        <w:rPr>
          <w:rFonts w:hint="eastAsia" w:ascii="仿宋" w:hAnsi="仿宋" w:eastAsia="仿宋"/>
          <w:color w:val="000000"/>
          <w:sz w:val="30"/>
          <w:highlight w:val="none"/>
          <w:lang w:val="en-US" w:eastAsia="zh-CN"/>
        </w:rPr>
        <w:t>3</w:t>
      </w:r>
      <w:r>
        <w:rPr>
          <w:rFonts w:hint="eastAsia" w:ascii="仿宋" w:hAnsi="仿宋" w:eastAsia="仿宋"/>
          <w:color w:val="000000"/>
          <w:sz w:val="30"/>
          <w:highlight w:val="none"/>
          <w:lang w:val="en-US"/>
        </w:rPr>
        <w:t>人（含参公管理事业编制</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lang w:val="en-US"/>
        </w:rPr>
        <w:t>人）；在职在编实有行政人员</w:t>
      </w:r>
      <w:r>
        <w:rPr>
          <w:rFonts w:hint="eastAsia" w:ascii="仿宋" w:hAnsi="仿宋" w:eastAsia="仿宋"/>
          <w:color w:val="000000"/>
          <w:sz w:val="30"/>
          <w:highlight w:val="none"/>
          <w:lang w:val="en-US" w:eastAsia="zh-CN"/>
        </w:rPr>
        <w:t>19</w:t>
      </w:r>
      <w:r>
        <w:rPr>
          <w:rFonts w:hint="eastAsia" w:ascii="仿宋" w:hAnsi="仿宋" w:eastAsia="仿宋"/>
          <w:color w:val="000000"/>
          <w:sz w:val="30"/>
          <w:highlight w:val="none"/>
          <w:lang w:val="en-US"/>
        </w:rPr>
        <w:t>人（含行政工勤人员</w:t>
      </w:r>
      <w:r>
        <w:rPr>
          <w:rFonts w:hint="eastAsia" w:ascii="仿宋" w:hAnsi="仿宋" w:eastAsia="仿宋"/>
          <w:color w:val="000000"/>
          <w:sz w:val="30"/>
          <w:highlight w:val="none"/>
          <w:lang w:val="en-US" w:eastAsia="zh-CN"/>
        </w:rPr>
        <w:t>3</w:t>
      </w:r>
      <w:r>
        <w:rPr>
          <w:rFonts w:hint="eastAsia" w:ascii="仿宋" w:hAnsi="仿宋" w:eastAsia="仿宋"/>
          <w:color w:val="000000"/>
          <w:sz w:val="30"/>
          <w:highlight w:val="none"/>
          <w:lang w:val="en-US"/>
        </w:rPr>
        <w:t>人），</w:t>
      </w:r>
      <w:r>
        <w:rPr>
          <w:rFonts w:hint="eastAsia" w:ascii="仿宋" w:hAnsi="仿宋" w:eastAsia="仿宋"/>
          <w:color w:val="000000"/>
          <w:kern w:val="0"/>
          <w:sz w:val="30"/>
          <w:highlight w:val="none"/>
          <w:lang w:val="en-US"/>
        </w:rPr>
        <w:t>参照公务员法管理事业人员</w:t>
      </w:r>
      <w:r>
        <w:rPr>
          <w:rFonts w:hint="eastAsia" w:ascii="仿宋" w:hAnsi="仿宋" w:eastAsia="仿宋"/>
          <w:color w:val="000000"/>
          <w:kern w:val="0"/>
          <w:sz w:val="30"/>
          <w:highlight w:val="none"/>
          <w:lang w:val="en-US" w:eastAsia="zh-CN"/>
        </w:rPr>
        <w:t>0</w:t>
      </w:r>
      <w:r>
        <w:rPr>
          <w:rFonts w:hint="eastAsia" w:ascii="仿宋" w:hAnsi="仿宋" w:eastAsia="仿宋"/>
          <w:color w:val="000000"/>
          <w:sz w:val="30"/>
          <w:highlight w:val="none"/>
          <w:lang w:val="en-US"/>
        </w:rPr>
        <w:t>人</w:t>
      </w:r>
      <w:r>
        <w:rPr>
          <w:rFonts w:hint="eastAsia" w:ascii="仿宋" w:hAnsi="仿宋" w:eastAsia="仿宋"/>
          <w:color w:val="000000"/>
          <w:kern w:val="0"/>
          <w:sz w:val="30"/>
          <w:highlight w:val="none"/>
          <w:lang w:val="en-US"/>
        </w:rPr>
        <w:t>，非参公管理事业人员</w:t>
      </w:r>
      <w:r>
        <w:rPr>
          <w:rFonts w:hint="eastAsia" w:ascii="仿宋" w:hAnsi="仿宋" w:eastAsia="仿宋"/>
          <w:color w:val="000000"/>
          <w:kern w:val="0"/>
          <w:sz w:val="30"/>
          <w:highlight w:val="none"/>
          <w:lang w:val="en-US" w:eastAsia="zh-CN"/>
        </w:rPr>
        <w:t>3</w:t>
      </w:r>
      <w:r>
        <w:rPr>
          <w:rFonts w:hint="eastAsia" w:ascii="仿宋" w:hAnsi="仿宋" w:eastAsia="仿宋"/>
          <w:color w:val="000000"/>
          <w:kern w:val="0"/>
          <w:sz w:val="30"/>
          <w:highlight w:val="none"/>
          <w:lang w:val="en-US"/>
        </w:rPr>
        <w:t>人</w:t>
      </w:r>
      <w:r>
        <w:rPr>
          <w:rFonts w:hint="eastAsia" w:ascii="仿宋" w:hAnsi="仿宋" w:eastAsia="仿宋"/>
          <w:color w:val="000000"/>
          <w:sz w:val="30"/>
          <w:highlight w:val="none"/>
          <w:lang w:val="en-US"/>
        </w:rPr>
        <w:t>。</w:t>
      </w:r>
    </w:p>
    <w:p w14:paraId="7D49C8C5">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eastAsia" w:ascii="仿宋" w:hAnsi="仿宋" w:eastAsia="仿宋"/>
          <w:color w:val="auto"/>
          <w:kern w:val="0"/>
          <w:sz w:val="30"/>
          <w:highlight w:val="none"/>
          <w:lang w:val="en-US"/>
        </w:rPr>
      </w:pPr>
      <w:r>
        <w:rPr>
          <w:rFonts w:hint="eastAsia" w:ascii="仿宋" w:hAnsi="仿宋" w:eastAsia="仿宋"/>
          <w:color w:val="auto"/>
          <w:kern w:val="0"/>
          <w:sz w:val="30"/>
          <w:highlight w:val="none"/>
          <w:lang w:val="en-US"/>
        </w:rPr>
        <w:t>年末</w:t>
      </w:r>
      <w:r>
        <w:rPr>
          <w:rFonts w:hint="eastAsia" w:ascii="仿宋" w:hAnsi="仿宋" w:eastAsia="仿宋"/>
          <w:color w:val="auto"/>
          <w:sz w:val="30"/>
          <w:highlight w:val="none"/>
          <w:lang w:val="en-US"/>
        </w:rPr>
        <w:t>尚未移交养老保险基金发放养老金的离退休人员共计</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人（离休</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人，退休</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w:t>
      </w:r>
      <w:r>
        <w:rPr>
          <w:rFonts w:hint="eastAsia" w:ascii="仿宋" w:hAnsi="仿宋" w:eastAsia="仿宋"/>
          <w:color w:val="auto"/>
          <w:kern w:val="0"/>
          <w:sz w:val="30"/>
          <w:highlight w:val="none"/>
          <w:lang w:val="en-US"/>
        </w:rPr>
        <w:t>年末</w:t>
      </w:r>
      <w:r>
        <w:rPr>
          <w:rFonts w:hint="eastAsia" w:ascii="仿宋" w:hAnsi="仿宋" w:eastAsia="仿宋"/>
          <w:color w:val="auto"/>
          <w:sz w:val="30"/>
          <w:highlight w:val="none"/>
          <w:lang w:val="en-US"/>
        </w:rPr>
        <w:t>由养老保险基金发放养老金的离退休人员</w:t>
      </w:r>
      <w:r>
        <w:rPr>
          <w:rFonts w:hint="eastAsia" w:ascii="仿宋" w:hAnsi="仿宋" w:eastAsia="仿宋"/>
          <w:color w:val="auto"/>
          <w:sz w:val="30"/>
          <w:highlight w:val="none"/>
          <w:lang w:val="en-US" w:eastAsia="zh-CN"/>
        </w:rPr>
        <w:t>9</w:t>
      </w:r>
      <w:r>
        <w:rPr>
          <w:rFonts w:hint="eastAsia" w:ascii="仿宋" w:hAnsi="仿宋" w:eastAsia="仿宋"/>
          <w:color w:val="auto"/>
          <w:sz w:val="30"/>
          <w:highlight w:val="none"/>
          <w:lang w:val="en-US"/>
        </w:rPr>
        <w:t>人（离休</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人，退休</w:t>
      </w:r>
      <w:r>
        <w:rPr>
          <w:rFonts w:hint="eastAsia" w:ascii="仿宋" w:hAnsi="仿宋" w:eastAsia="仿宋"/>
          <w:color w:val="auto"/>
          <w:sz w:val="30"/>
          <w:highlight w:val="none"/>
          <w:lang w:val="en-US" w:eastAsia="zh-CN"/>
        </w:rPr>
        <w:t>9</w:t>
      </w:r>
      <w:r>
        <w:rPr>
          <w:rFonts w:hint="eastAsia" w:ascii="仿宋" w:hAnsi="仿宋" w:eastAsia="仿宋"/>
          <w:color w:val="auto"/>
          <w:sz w:val="30"/>
          <w:highlight w:val="none"/>
          <w:lang w:val="en-US"/>
        </w:rPr>
        <w:t>人）。</w:t>
      </w:r>
    </w:p>
    <w:p w14:paraId="505A7E33">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color w:val="auto"/>
          <w:sz w:val="30"/>
          <w:highlight w:val="none"/>
          <w:lang w:val="en-US"/>
        </w:rPr>
      </w:pPr>
      <w:r>
        <w:rPr>
          <w:rFonts w:hint="eastAsia" w:ascii="仿宋" w:hAnsi="仿宋" w:eastAsia="仿宋"/>
          <w:color w:val="auto"/>
          <w:kern w:val="0"/>
          <w:sz w:val="30"/>
          <w:highlight w:val="none"/>
          <w:lang w:val="en-US"/>
        </w:rPr>
        <w:t>年末其他人员</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人。其中：一般公共预算财政拨款开支人员</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人，政府性基金预算财政拨款开支人员</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人。年末学生</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人。年末遗属</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w:t>
      </w:r>
    </w:p>
    <w:p w14:paraId="76F229D7">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仿宋_GB2312" w:hAnsi="仿宋_GB2312" w:eastAsia="仿宋_GB2312"/>
          <w:color w:val="000000"/>
          <w:kern w:val="0"/>
          <w:sz w:val="30"/>
          <w:lang w:val="en-US"/>
        </w:rPr>
      </w:pPr>
      <w:r>
        <w:rPr>
          <w:rFonts w:hint="eastAsia" w:ascii="仿宋" w:hAnsi="仿宋" w:eastAsia="仿宋"/>
          <w:color w:val="000000"/>
          <w:kern w:val="0"/>
          <w:sz w:val="30"/>
          <w:lang w:val="en-US"/>
        </w:rPr>
        <w:t>车辆编制</w:t>
      </w:r>
      <w:r>
        <w:rPr>
          <w:rFonts w:hint="eastAsia" w:ascii="仿宋" w:hAnsi="仿宋" w:eastAsia="仿宋"/>
          <w:color w:val="000000"/>
          <w:sz w:val="30"/>
          <w:lang w:val="en-US" w:eastAsia="zh-CN"/>
        </w:rPr>
        <w:t>2</w:t>
      </w:r>
      <w:r>
        <w:rPr>
          <w:rFonts w:hint="eastAsia" w:ascii="仿宋" w:hAnsi="仿宋" w:eastAsia="仿宋"/>
          <w:color w:val="000000"/>
          <w:kern w:val="0"/>
          <w:sz w:val="30"/>
          <w:lang w:val="en-US"/>
        </w:rPr>
        <w:t>辆，在编实有车辆</w:t>
      </w:r>
      <w:r>
        <w:rPr>
          <w:rFonts w:hint="eastAsia" w:ascii="仿宋" w:hAnsi="仿宋" w:eastAsia="仿宋"/>
          <w:color w:val="000000"/>
          <w:sz w:val="30"/>
          <w:lang w:val="en-US" w:eastAsia="zh-CN"/>
        </w:rPr>
        <w:t>2</w:t>
      </w:r>
      <w:r>
        <w:rPr>
          <w:rFonts w:hint="eastAsia" w:ascii="仿宋" w:hAnsi="仿宋" w:eastAsia="仿宋"/>
          <w:color w:val="000000"/>
          <w:kern w:val="0"/>
          <w:sz w:val="30"/>
          <w:lang w:val="en-US"/>
        </w:rPr>
        <w:t>辆</w:t>
      </w:r>
      <w:r>
        <w:rPr>
          <w:rFonts w:hint="eastAsia" w:ascii="仿宋" w:hAnsi="仿宋" w:eastAsia="仿宋"/>
          <w:color w:val="000000"/>
          <w:kern w:val="0"/>
          <w:sz w:val="30"/>
          <w:highlight w:val="white"/>
          <w:lang w:val="en-US"/>
        </w:rPr>
        <w:t>。</w:t>
      </w:r>
    </w:p>
    <w:p w14:paraId="5D5901C5">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en-US"/>
        </w:rPr>
      </w:pPr>
    </w:p>
    <w:p w14:paraId="62CB9A86">
      <w:pPr>
        <w:pageBreakBefore w:val="0"/>
        <w:widowControl/>
        <w:kinsoku/>
        <w:wordWrap/>
        <w:overflowPunct/>
        <w:topLinePunct w:val="0"/>
        <w:bidi w:val="0"/>
        <w:adjustRightInd/>
        <w:snapToGrid/>
        <w:spacing w:beforeLines="0" w:afterLines="0" w:line="360" w:lineRule="auto"/>
        <w:jc w:val="center"/>
        <w:textAlignment w:val="auto"/>
        <w:rPr>
          <w:rFonts w:hint="eastAsia" w:ascii="Times New Roman" w:hAnsi="Times New Roman" w:eastAsia="Times New Roman"/>
          <w:color w:val="000000" w:themeColor="text1"/>
          <w:sz w:val="32"/>
          <w:highlight w:val="none"/>
          <w:lang w:val="zh-CN"/>
          <w14:textFill>
            <w14:solidFill>
              <w14:schemeClr w14:val="tx1"/>
            </w14:solidFill>
          </w14:textFill>
        </w:rPr>
      </w:pPr>
      <w:r>
        <w:rPr>
          <w:rFonts w:hint="eastAsia" w:ascii="黑体" w:hAnsi="黑体" w:eastAsia="黑体"/>
          <w:color w:val="000000" w:themeColor="text1"/>
          <w:sz w:val="32"/>
          <w:highlight w:val="none"/>
          <w:lang w:val="zh-CN"/>
          <w14:textFill>
            <w14:solidFill>
              <w14:schemeClr w14:val="tx1"/>
            </w14:solidFill>
          </w14:textFill>
        </w:rPr>
        <w:t>第二部分  202</w:t>
      </w:r>
      <w:r>
        <w:rPr>
          <w:rFonts w:hint="eastAsia" w:ascii="黑体" w:hAnsi="黑体" w:eastAsia="黑体"/>
          <w:color w:val="000000" w:themeColor="text1"/>
          <w:sz w:val="32"/>
          <w:highlight w:val="none"/>
          <w:lang w:val="en-US"/>
          <w14:textFill>
            <w14:solidFill>
              <w14:schemeClr w14:val="tx1"/>
            </w14:solidFill>
          </w14:textFill>
        </w:rPr>
        <w:t>3</w:t>
      </w:r>
      <w:r>
        <w:rPr>
          <w:rFonts w:hint="eastAsia" w:ascii="黑体" w:hAnsi="黑体" w:eastAsia="黑体"/>
          <w:color w:val="000000" w:themeColor="text1"/>
          <w:sz w:val="32"/>
          <w:highlight w:val="none"/>
          <w:lang w:val="zh-CN"/>
          <w14:textFill>
            <w14:solidFill>
              <w14:schemeClr w14:val="tx1"/>
            </w14:solidFill>
          </w14:textFill>
        </w:rPr>
        <w:t>年度部门决算表</w:t>
      </w:r>
    </w:p>
    <w:p w14:paraId="1AD1139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中共元江哈尼族彝族傣族自治县委统一战线工作部</w:t>
      </w:r>
      <w:r>
        <w:rPr>
          <w:rFonts w:hint="eastAsia" w:ascii="仿宋" w:hAnsi="仿宋" w:eastAsia="仿宋" w:cs="仿宋"/>
          <w:color w:val="000000" w:themeColor="text1"/>
          <w:sz w:val="30"/>
          <w:szCs w:val="30"/>
          <w:highlight w:val="none"/>
          <w14:textFill>
            <w14:solidFill>
              <w14:schemeClr w14:val="tx1"/>
            </w14:solidFill>
          </w14:textFill>
        </w:rPr>
        <w:t>没有政府性基金收入，也没有使用政府性基金安排的支出，因此，20</w:t>
      </w:r>
      <w:r>
        <w:rPr>
          <w:rFonts w:hint="eastAsia" w:ascii="仿宋" w:hAnsi="仿宋" w:eastAsia="仿宋" w:cs="仿宋"/>
          <w:color w:val="000000" w:themeColor="text1"/>
          <w:sz w:val="30"/>
          <w:szCs w:val="30"/>
          <w:highlight w:val="none"/>
          <w:lang w:val="en-US" w:eastAsia="zh-CN"/>
          <w14:textFill>
            <w14:solidFill>
              <w14:schemeClr w14:val="tx1"/>
            </w14:solidFill>
          </w14:textFill>
        </w:rPr>
        <w:t>23</w:t>
      </w:r>
      <w:r>
        <w:rPr>
          <w:rFonts w:hint="eastAsia" w:ascii="仿宋" w:hAnsi="仿宋" w:eastAsia="仿宋" w:cs="仿宋"/>
          <w:color w:val="000000" w:themeColor="text1"/>
          <w:sz w:val="30"/>
          <w:szCs w:val="30"/>
          <w:highlight w:val="none"/>
          <w14:textFill>
            <w14:solidFill>
              <w14:schemeClr w14:val="tx1"/>
            </w14:solidFill>
          </w14:textFill>
        </w:rPr>
        <w:t>年部门决算表</w:t>
      </w: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t>《政府性基金预算财政拨款收入支出决算表》无数据。</w:t>
      </w:r>
    </w:p>
    <w:p w14:paraId="664DED7F">
      <w:pPr>
        <w:pageBreakBefore w:val="0"/>
        <w:widowControl/>
        <w:kinsoku/>
        <w:wordWrap/>
        <w:overflowPunct/>
        <w:topLinePunct w:val="0"/>
        <w:bidi w:val="0"/>
        <w:adjustRightInd/>
        <w:snapToGrid/>
        <w:spacing w:beforeLines="0" w:afterLines="0" w:line="360" w:lineRule="auto"/>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中共元江哈尼族彝族傣族自治县委统一战线工作部</w:t>
      </w:r>
      <w:r>
        <w:rPr>
          <w:rFonts w:hint="eastAsia" w:ascii="仿宋" w:hAnsi="仿宋" w:eastAsia="仿宋" w:cs="仿宋"/>
          <w:color w:val="000000" w:themeColor="text1"/>
          <w:sz w:val="30"/>
          <w:szCs w:val="30"/>
          <w:highlight w:val="none"/>
          <w14:textFill>
            <w14:solidFill>
              <w14:schemeClr w14:val="tx1"/>
            </w14:solidFill>
          </w14:textFill>
        </w:rPr>
        <w:t>没有国有资本经营收入，也没有使用国有资本经营安排的支出，因此，202</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年度决算表</w:t>
      </w:r>
      <w:r>
        <w:rPr>
          <w:rFonts w:hint="eastAsia" w:ascii="仿宋" w:hAnsi="仿宋" w:eastAsia="仿宋" w:cs="仿宋"/>
          <w:color w:val="000000" w:themeColor="text1"/>
          <w:sz w:val="30"/>
          <w:szCs w:val="30"/>
          <w:highlight w:val="none"/>
          <w:lang w:val="en-US" w:eastAsia="zh-CN"/>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t>《国有资本经营预算财政拨款收入支出决算表》无数</w:t>
      </w:r>
      <w:r>
        <w:rPr>
          <w:rFonts w:hint="eastAsia" w:ascii="仿宋" w:hAnsi="仿宋" w:eastAsia="仿宋" w:cs="仿宋"/>
          <w:color w:val="000000" w:themeColor="text1"/>
          <w:sz w:val="30"/>
          <w:szCs w:val="30"/>
          <w:highlight w:val="none"/>
          <w:lang w:val="en-US" w:eastAsia="zh-CN"/>
          <w14:textFill>
            <w14:solidFill>
              <w14:schemeClr w14:val="tx1"/>
            </w14:solidFill>
          </w14:textFill>
        </w:rPr>
        <w:t>据</w:t>
      </w:r>
    </w:p>
    <w:p w14:paraId="6A1E50B1">
      <w:pPr>
        <w:pageBreakBefore w:val="0"/>
        <w:widowControl/>
        <w:kinsoku/>
        <w:wordWrap/>
        <w:overflowPunct/>
        <w:topLinePunct w:val="0"/>
        <w:bidi w:val="0"/>
        <w:adjustRightInd/>
        <w:snapToGrid/>
        <w:spacing w:beforeLines="0" w:afterLines="0" w:line="360" w:lineRule="auto"/>
        <w:jc w:val="center"/>
        <w:textAlignment w:val="auto"/>
        <w:rPr>
          <w:rFonts w:hint="eastAsia" w:ascii="黑体" w:hAnsi="黑体" w:eastAsia="黑体"/>
          <w:color w:val="auto"/>
          <w:sz w:val="32"/>
          <w:lang w:val="zh-CN"/>
        </w:rPr>
      </w:pPr>
      <w:r>
        <w:rPr>
          <w:rFonts w:hint="eastAsia" w:ascii="黑体" w:hAnsi="黑体" w:eastAsia="黑体"/>
          <w:color w:val="auto"/>
          <w:sz w:val="32"/>
          <w:lang w:val="zh-CN"/>
        </w:rPr>
        <w:t>第三部分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年度部门决算情况说明</w:t>
      </w:r>
    </w:p>
    <w:p w14:paraId="62B2C3B5">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黑体" w:hAnsi="黑体" w:eastAsia="黑体"/>
          <w:color w:val="auto"/>
          <w:sz w:val="30"/>
          <w:lang w:val="zh-CN"/>
        </w:rPr>
        <w:t>一、收入决算情况说明</w:t>
      </w:r>
    </w:p>
    <w:p w14:paraId="4160B4C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default" w:ascii="Times New Roman" w:hAnsi="Times New Roman" w:eastAsia="方正仿宋_GBK" w:cs="Times New Roman"/>
          <w:color w:val="auto"/>
          <w:sz w:val="30"/>
          <w:szCs w:val="30"/>
        </w:rPr>
      </w:pPr>
      <w:r>
        <w:rPr>
          <w:rFonts w:hint="eastAsia" w:ascii="仿宋" w:hAnsi="仿宋" w:eastAsia="仿宋"/>
          <w:color w:val="auto"/>
          <w:sz w:val="30"/>
          <w:lang w:val="zh-CN"/>
        </w:rPr>
        <w:t>中国共产党元江哈尼族彝族傣族自治县委统一战线工作部202</w:t>
      </w:r>
      <w:r>
        <w:rPr>
          <w:rFonts w:hint="eastAsia" w:ascii="仿宋" w:hAnsi="仿宋" w:eastAsia="仿宋"/>
          <w:color w:val="auto"/>
          <w:sz w:val="30"/>
          <w:lang w:val="en-US"/>
        </w:rPr>
        <w:t>3</w:t>
      </w:r>
      <w:r>
        <w:rPr>
          <w:rFonts w:hint="eastAsia" w:ascii="仿宋" w:hAnsi="仿宋" w:eastAsia="仿宋"/>
          <w:color w:val="auto"/>
          <w:sz w:val="30"/>
          <w:lang w:val="zh-CN"/>
        </w:rPr>
        <w:t>年度收入合计5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211</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351.02元。其中：财政拨款收入5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208</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351.02元，占总收入的99.94%；上级补助收入0.00元，占总收入的0.00%；事业收入0.00元（含教育收费0.00元），占总收入的0.00%；经营收入0.00元，占总收入的0.00%；</w:t>
      </w:r>
      <w:r>
        <w:rPr>
          <w:rFonts w:hint="eastAsia" w:ascii="仿宋" w:hAnsi="仿宋" w:eastAsia="仿宋"/>
          <w:color w:val="auto"/>
          <w:sz w:val="30"/>
          <w:lang w:val="en-US"/>
        </w:rPr>
        <w:t>附属单位上缴收入</w:t>
      </w:r>
      <w:r>
        <w:rPr>
          <w:rFonts w:hint="eastAsia" w:ascii="仿宋" w:hAnsi="仿宋" w:eastAsia="仿宋"/>
          <w:color w:val="auto"/>
          <w:sz w:val="30"/>
          <w:lang w:val="zh-CN"/>
        </w:rPr>
        <w:t>0.00元，占总收入的0.00%；其他收入</w:t>
      </w:r>
      <w:r>
        <w:rPr>
          <w:rFonts w:hint="eastAsia" w:ascii="仿宋" w:hAnsi="仿宋" w:eastAsia="仿宋"/>
          <w:color w:val="auto"/>
          <w:sz w:val="30"/>
          <w:lang w:val="en-US" w:eastAsia="zh-CN"/>
        </w:rPr>
        <w:t>3000.00</w:t>
      </w:r>
      <w:r>
        <w:rPr>
          <w:rFonts w:hint="eastAsia" w:ascii="仿宋" w:hAnsi="仿宋" w:eastAsia="仿宋"/>
          <w:color w:val="auto"/>
          <w:sz w:val="30"/>
          <w:lang w:val="zh-CN"/>
        </w:rPr>
        <w:t>元，占总收入的0.06%。</w:t>
      </w:r>
      <w:r>
        <w:rPr>
          <w:rFonts w:hint="eastAsia" w:ascii="仿宋" w:hAnsi="仿宋" w:eastAsia="仿宋"/>
          <w:color w:val="000000"/>
          <w:sz w:val="30"/>
          <w:lang w:val="zh-CN"/>
        </w:rPr>
        <w:t>与上年相比，收入合计增加3</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244</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483.44元，增长164.96%。其中：财政拨款收入增加3</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286</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483.44元，增长171.00%；上级补助收入增加0.00元，增长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%；事业收入增加0.00元，增长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%；经营收入增加0.00元，增长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w:t>
      </w:r>
      <w:r>
        <w:rPr>
          <w:rFonts w:hint="eastAsia" w:ascii="仿宋" w:hAnsi="仿宋" w:eastAsia="仿宋"/>
          <w:color w:val="auto"/>
          <w:sz w:val="30"/>
          <w:lang w:val="en-US"/>
        </w:rPr>
        <w:t>附属单位上缴收入增加</w:t>
      </w:r>
      <w:r>
        <w:rPr>
          <w:rFonts w:hint="eastAsia" w:ascii="仿宋" w:hAnsi="仿宋" w:eastAsia="仿宋"/>
          <w:color w:val="000000"/>
          <w:sz w:val="30"/>
          <w:lang w:val="zh-CN"/>
        </w:rPr>
        <w:t>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%；其他收入</w:t>
      </w:r>
      <w:r>
        <w:rPr>
          <w:rFonts w:hint="eastAsia" w:ascii="仿宋" w:hAnsi="仿宋" w:eastAsia="仿宋"/>
          <w:color w:val="000000"/>
          <w:sz w:val="30"/>
          <w:lang w:val="en-US"/>
        </w:rPr>
        <w:t>减少</w:t>
      </w:r>
      <w:r>
        <w:rPr>
          <w:rFonts w:hint="eastAsia" w:ascii="仿宋" w:hAnsi="仿宋" w:eastAsia="仿宋"/>
          <w:color w:val="000000"/>
          <w:sz w:val="30"/>
          <w:lang w:val="en-US" w:eastAsia="zh-CN"/>
        </w:rPr>
        <w:t>42</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en-US" w:eastAsia="zh-CN"/>
        </w:rPr>
        <w:t>000.00</w:t>
      </w:r>
      <w:r>
        <w:rPr>
          <w:rFonts w:hint="eastAsia" w:ascii="仿宋" w:hAnsi="仿宋" w:eastAsia="仿宋"/>
          <w:color w:val="000000"/>
          <w:sz w:val="30"/>
          <w:lang w:val="zh-CN"/>
        </w:rPr>
        <w:t>元，</w:t>
      </w:r>
      <w:r>
        <w:rPr>
          <w:rFonts w:hint="eastAsia" w:ascii="仿宋" w:hAnsi="仿宋" w:eastAsia="仿宋"/>
          <w:color w:val="000000"/>
          <w:sz w:val="30"/>
          <w:lang w:val="en-US"/>
        </w:rPr>
        <w:t>下降</w:t>
      </w:r>
      <w:r>
        <w:rPr>
          <w:rFonts w:hint="eastAsia" w:ascii="仿宋" w:hAnsi="仿宋" w:eastAsia="仿宋"/>
          <w:color w:val="000000"/>
          <w:sz w:val="30"/>
          <w:lang w:val="zh-CN"/>
        </w:rPr>
        <w:t>93.33%。</w:t>
      </w:r>
      <w:r>
        <w:rPr>
          <w:rFonts w:hint="eastAsia" w:ascii="仿宋" w:hAnsi="仿宋" w:eastAsia="仿宋"/>
          <w:color w:val="000000"/>
          <w:sz w:val="30"/>
          <w:highlight w:val="none"/>
          <w:lang w:val="zh-CN"/>
        </w:rPr>
        <w:t>主要原因是</w:t>
      </w:r>
      <w:r>
        <w:rPr>
          <w:rFonts w:hint="eastAsia" w:ascii="仿宋" w:hAnsi="仿宋" w:eastAsia="仿宋"/>
          <w:color w:val="000000"/>
          <w:sz w:val="30"/>
          <w:highlight w:val="none"/>
          <w:lang w:val="en-US" w:eastAsia="zh-CN"/>
        </w:rPr>
        <w:t>2023年</w:t>
      </w:r>
      <w:r>
        <w:rPr>
          <w:rFonts w:hint="eastAsia" w:ascii="仿宋" w:hAnsi="仿宋" w:eastAsia="仿宋"/>
          <w:color w:val="000000"/>
          <w:sz w:val="30"/>
          <w:highlight w:val="none"/>
          <w:lang w:val="zh-CN"/>
        </w:rPr>
        <w:t>外派教师劳务费减少，</w:t>
      </w:r>
      <w:r>
        <w:rPr>
          <w:rFonts w:hint="eastAsia" w:ascii="仿宋" w:hAnsi="仿宋" w:eastAsia="仿宋"/>
          <w:color w:val="000000"/>
          <w:sz w:val="30"/>
          <w:highlight w:val="none"/>
          <w:lang w:val="en-US" w:eastAsia="zh-CN"/>
        </w:rPr>
        <w:t>其他收入减少</w:t>
      </w:r>
      <w:r>
        <w:rPr>
          <w:rFonts w:hint="eastAsia" w:ascii="仿宋" w:hAnsi="仿宋" w:eastAsia="仿宋"/>
          <w:color w:val="000000"/>
          <w:sz w:val="30"/>
          <w:highlight w:val="none"/>
          <w:lang w:val="zh-CN"/>
        </w:rPr>
        <w:t>。</w:t>
      </w:r>
    </w:p>
    <w:p w14:paraId="3F04D8B5">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FF0000"/>
          <w:kern w:val="0"/>
          <w:sz w:val="30"/>
          <w:lang w:val="zh-CN"/>
        </w:rPr>
      </w:pPr>
    </w:p>
    <w:p w14:paraId="366118AF">
      <w:pPr>
        <w:pageBreakBefore w:val="0"/>
        <w:widowControl/>
        <w:numPr>
          <w:ilvl w:val="0"/>
          <w:numId w:val="0"/>
        </w:numPr>
        <w:kinsoku/>
        <w:wordWrap/>
        <w:overflowPunct/>
        <w:topLinePunct w:val="0"/>
        <w:bidi w:val="0"/>
        <w:adjustRightInd/>
        <w:snapToGrid/>
        <w:spacing w:beforeLines="0" w:afterLines="0" w:line="360" w:lineRule="auto"/>
        <w:ind w:firstLine="600" w:firstLineChars="0"/>
        <w:jc w:val="left"/>
        <w:textAlignment w:val="auto"/>
        <w:rPr>
          <w:rFonts w:hint="eastAsia" w:ascii="黑体" w:hAnsi="黑体" w:eastAsia="黑体"/>
          <w:color w:val="auto"/>
          <w:sz w:val="30"/>
          <w:lang w:val="zh-CN"/>
        </w:rPr>
      </w:pPr>
      <w:r>
        <w:rPr>
          <w:rFonts w:hint="eastAsia" w:ascii="黑体" w:hAnsi="黑体" w:eastAsia="黑体" w:cs="Times New Roman"/>
          <w:color w:val="auto"/>
          <w:kern w:val="2"/>
          <w:sz w:val="30"/>
          <w:lang w:val="zh-CN"/>
        </w:rPr>
        <w:t>二、</w:t>
      </w:r>
      <w:r>
        <w:rPr>
          <w:rFonts w:hint="eastAsia" w:ascii="黑体" w:hAnsi="黑体" w:eastAsia="黑体"/>
          <w:color w:val="auto"/>
          <w:sz w:val="30"/>
          <w:lang w:val="zh-CN"/>
        </w:rPr>
        <w:t>支出决算情况说明</w:t>
      </w:r>
    </w:p>
    <w:p w14:paraId="0076437B">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default" w:ascii="仿宋" w:hAnsi="仿宋" w:eastAsia="仿宋"/>
          <w:color w:val="FF0000"/>
          <w:sz w:val="30"/>
          <w:lang w:val="en-US" w:eastAsia="zh-CN"/>
        </w:rPr>
      </w:pPr>
      <w:r>
        <w:rPr>
          <w:rFonts w:hint="eastAsia" w:ascii="仿宋" w:hAnsi="仿宋" w:eastAsia="仿宋"/>
          <w:color w:val="auto"/>
          <w:sz w:val="30"/>
          <w:lang w:val="zh-CN"/>
        </w:rPr>
        <w:t>中国共产党元江哈尼族彝族傣族自治县委统一战线工作部202</w:t>
      </w:r>
      <w:r>
        <w:rPr>
          <w:rFonts w:hint="eastAsia" w:ascii="仿宋" w:hAnsi="仿宋" w:eastAsia="仿宋"/>
          <w:color w:val="auto"/>
          <w:sz w:val="30"/>
          <w:lang w:val="en-US"/>
        </w:rPr>
        <w:t>3</w:t>
      </w:r>
      <w:r>
        <w:rPr>
          <w:rFonts w:hint="eastAsia" w:ascii="仿宋" w:hAnsi="仿宋" w:eastAsia="仿宋"/>
          <w:color w:val="auto"/>
          <w:sz w:val="30"/>
          <w:lang w:val="zh-CN"/>
        </w:rPr>
        <w:t>年度支出合计5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255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735.76元。其中：</w:t>
      </w:r>
      <w:r>
        <w:rPr>
          <w:rFonts w:hint="eastAsia" w:ascii="仿宋" w:hAnsi="仿宋" w:eastAsia="仿宋"/>
          <w:color w:val="auto"/>
          <w:kern w:val="0"/>
          <w:sz w:val="30"/>
          <w:lang w:val="zh-CN"/>
        </w:rPr>
        <w:t>基本支出</w:t>
      </w:r>
      <w:r>
        <w:rPr>
          <w:rFonts w:hint="eastAsia" w:ascii="仿宋" w:hAnsi="仿宋" w:eastAsia="仿宋"/>
          <w:color w:val="auto"/>
          <w:sz w:val="30"/>
          <w:lang w:val="zh-CN"/>
        </w:rPr>
        <w:t>4</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115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032.76元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78.30%；</w:t>
      </w:r>
      <w:r>
        <w:rPr>
          <w:rFonts w:hint="eastAsia" w:ascii="仿宋" w:hAnsi="仿宋" w:eastAsia="仿宋"/>
          <w:color w:val="auto"/>
          <w:kern w:val="0"/>
          <w:sz w:val="30"/>
          <w:lang w:val="zh-CN"/>
        </w:rPr>
        <w:t>项目支出</w:t>
      </w:r>
      <w:r>
        <w:rPr>
          <w:rFonts w:hint="eastAsia" w:ascii="仿宋" w:hAnsi="仿宋" w:eastAsia="仿宋"/>
          <w:color w:val="auto"/>
          <w:sz w:val="30"/>
          <w:lang w:val="zh-CN"/>
        </w:rPr>
        <w:t>1</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140</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703元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21.70%；</w:t>
      </w:r>
      <w:r>
        <w:rPr>
          <w:rFonts w:hint="eastAsia" w:ascii="仿宋" w:hAnsi="仿宋" w:eastAsia="仿宋"/>
          <w:color w:val="auto"/>
          <w:kern w:val="0"/>
          <w:sz w:val="30"/>
          <w:lang w:val="zh-CN"/>
        </w:rPr>
        <w:t>上缴上级支出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％；经营支出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％；对附属单位补助支出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w:t>
      </w:r>
      <w:r>
        <w:rPr>
          <w:rFonts w:hint="eastAsia" w:ascii="仿宋" w:hAnsi="仿宋" w:eastAsia="仿宋"/>
          <w:color w:val="auto"/>
          <w:sz w:val="30"/>
          <w:lang w:val="zh-CN"/>
        </w:rPr>
        <w:t>与上年相比，支出合计增加3</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287</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469.18元，增长167.02%。其中：</w:t>
      </w:r>
      <w:r>
        <w:rPr>
          <w:rFonts w:hint="eastAsia" w:ascii="仿宋" w:hAnsi="仿宋" w:eastAsia="仿宋"/>
          <w:color w:val="auto"/>
          <w:kern w:val="0"/>
          <w:sz w:val="30"/>
          <w:lang w:val="zh-CN"/>
        </w:rPr>
        <w:t>基本支出</w:t>
      </w:r>
      <w:r>
        <w:rPr>
          <w:rFonts w:hint="eastAsia" w:ascii="仿宋" w:hAnsi="仿宋" w:eastAsia="仿宋"/>
          <w:color w:val="auto"/>
          <w:sz w:val="30"/>
          <w:lang w:val="zh-CN"/>
        </w:rPr>
        <w:t>增加2</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206</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766.18元，增长115.64%；项目支出增加</w:t>
      </w:r>
      <w:r>
        <w:rPr>
          <w:rFonts w:hint="eastAsia" w:ascii="仿宋" w:hAnsi="仿宋" w:eastAsia="仿宋"/>
          <w:color w:val="auto"/>
          <w:sz w:val="30"/>
          <w:lang w:val="en-US"/>
        </w:rPr>
        <w:t>1</w:t>
      </w:r>
      <w:r>
        <w:rPr>
          <w:rFonts w:hint="eastAsia" w:ascii="仿宋" w:hAnsi="仿宋" w:eastAsia="仿宋"/>
          <w:color w:val="000000"/>
          <w:sz w:val="30"/>
          <w:highlight w:val="none"/>
          <w:lang w:val="en-US" w:eastAsia="zh-CN"/>
        </w:rPr>
        <w:t>,</w:t>
      </w:r>
      <w:r>
        <w:rPr>
          <w:rFonts w:hint="eastAsia" w:ascii="仿宋" w:hAnsi="仿宋" w:eastAsia="仿宋"/>
          <w:color w:val="auto"/>
          <w:sz w:val="30"/>
          <w:lang w:val="en-US"/>
        </w:rPr>
        <w:t>080</w:t>
      </w:r>
      <w:r>
        <w:rPr>
          <w:rFonts w:hint="eastAsia" w:ascii="仿宋" w:hAnsi="仿宋" w:eastAsia="仿宋"/>
          <w:color w:val="000000"/>
          <w:sz w:val="30"/>
          <w:highlight w:val="none"/>
          <w:lang w:val="en-US" w:eastAsia="zh-CN"/>
        </w:rPr>
        <w:t>,</w:t>
      </w:r>
      <w:r>
        <w:rPr>
          <w:rFonts w:hint="eastAsia" w:ascii="仿宋" w:hAnsi="仿宋" w:eastAsia="仿宋"/>
          <w:color w:val="auto"/>
          <w:sz w:val="30"/>
          <w:lang w:val="en-US"/>
        </w:rPr>
        <w:t>703</w:t>
      </w:r>
      <w:r>
        <w:rPr>
          <w:rFonts w:hint="eastAsia" w:ascii="仿宋" w:hAnsi="仿宋" w:eastAsia="仿宋"/>
          <w:color w:val="auto"/>
          <w:sz w:val="30"/>
          <w:lang w:val="en-US" w:eastAsia="zh-CN"/>
        </w:rPr>
        <w:t>.00</w:t>
      </w:r>
      <w:r>
        <w:rPr>
          <w:rFonts w:hint="eastAsia" w:ascii="仿宋" w:hAnsi="仿宋" w:eastAsia="仿宋"/>
          <w:color w:val="auto"/>
          <w:sz w:val="30"/>
          <w:lang w:val="zh-CN"/>
        </w:rPr>
        <w:t>元，增长1801.17%；上缴上级支出增加0.00元，增长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%；经营支出增加0.00元，增长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%；对附属单位补助支出增加0.00元，增长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w:t>
      </w:r>
      <w:r>
        <w:rPr>
          <w:rFonts w:hint="eastAsia" w:ascii="仿宋" w:hAnsi="仿宋" w:eastAsia="仿宋"/>
          <w:color w:val="000000"/>
          <w:sz w:val="30"/>
          <w:lang w:val="en-US"/>
        </w:rPr>
        <w:t>。</w:t>
      </w:r>
      <w:r>
        <w:rPr>
          <w:rFonts w:hint="eastAsia" w:ascii="仿宋" w:hAnsi="仿宋" w:eastAsia="仿宋"/>
          <w:color w:val="000000"/>
          <w:sz w:val="30"/>
          <w:lang w:val="en-US" w:eastAsia="zh-CN"/>
        </w:rPr>
        <w:t>主要原因是2023年民总局并入，人员人数增加基本支出增加。</w:t>
      </w:r>
    </w:p>
    <w:p w14:paraId="7BE6E5F8">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楷体" w:hAnsi="楷体" w:eastAsia="楷体"/>
          <w:color w:val="auto"/>
          <w:sz w:val="30"/>
          <w:lang w:val="zh-CN"/>
        </w:rPr>
        <w:t>（一）基本支出情况</w:t>
      </w:r>
    </w:p>
    <w:p w14:paraId="2BFA3F0C">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auto"/>
          <w:sz w:val="30"/>
          <w:lang w:val="en-US"/>
        </w:rPr>
      </w:pPr>
      <w:r>
        <w:rPr>
          <w:rFonts w:hint="eastAsia" w:ascii="仿宋" w:hAnsi="仿宋" w:eastAsia="仿宋"/>
          <w:color w:val="auto"/>
          <w:sz w:val="30"/>
          <w:lang w:val="en-US"/>
        </w:rPr>
        <w:t>2023年度用于保障</w:t>
      </w: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rPr>
        <w:t>机关、下属事业单位等机构正常运转的日常支出</w:t>
      </w:r>
      <w:r>
        <w:rPr>
          <w:rFonts w:hint="eastAsia" w:ascii="仿宋" w:hAnsi="仿宋" w:eastAsia="仿宋"/>
          <w:color w:val="auto"/>
          <w:sz w:val="30"/>
          <w:lang w:val="zh-CN"/>
        </w:rPr>
        <w:t>4</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115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032.76</w:t>
      </w:r>
      <w:r>
        <w:rPr>
          <w:rFonts w:hint="eastAsia" w:ascii="仿宋" w:hAnsi="仿宋" w:eastAsia="仿宋"/>
          <w:color w:val="auto"/>
          <w:sz w:val="30"/>
          <w:lang w:val="en-US"/>
        </w:rPr>
        <w:t>元。其中：基本工资、津贴补贴等人员经费支出</w:t>
      </w:r>
      <w:r>
        <w:rPr>
          <w:rFonts w:hint="eastAsia" w:ascii="仿宋" w:hAnsi="仿宋" w:eastAsia="仿宋"/>
          <w:color w:val="auto"/>
          <w:sz w:val="30"/>
          <w:lang w:val="zh-CN"/>
        </w:rPr>
        <w:t>3</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733</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616.78</w:t>
      </w:r>
      <w:r>
        <w:rPr>
          <w:rFonts w:hint="eastAsia" w:ascii="仿宋" w:hAnsi="仿宋" w:eastAsia="仿宋"/>
          <w:color w:val="auto"/>
          <w:sz w:val="30"/>
          <w:lang w:val="en-US"/>
        </w:rPr>
        <w:t>元，占基本支出的</w:t>
      </w:r>
      <w:r>
        <w:rPr>
          <w:rFonts w:hint="eastAsia" w:ascii="仿宋" w:hAnsi="仿宋" w:eastAsia="仿宋"/>
          <w:color w:val="auto"/>
          <w:sz w:val="30"/>
          <w:lang w:val="zh-CN"/>
        </w:rPr>
        <w:t>90.73</w:t>
      </w:r>
      <w:r>
        <w:rPr>
          <w:rFonts w:hint="eastAsia" w:ascii="仿宋" w:hAnsi="仿宋" w:eastAsia="仿宋"/>
          <w:color w:val="auto"/>
          <w:sz w:val="30"/>
          <w:lang w:val="en-US"/>
        </w:rPr>
        <w:t>％；办公费、印刷费、水电费、办公设备购置等公用经费</w:t>
      </w:r>
      <w:r>
        <w:rPr>
          <w:rFonts w:hint="eastAsia" w:ascii="仿宋" w:hAnsi="仿宋" w:eastAsia="仿宋"/>
          <w:color w:val="auto"/>
          <w:sz w:val="30"/>
          <w:lang w:val="zh-CN"/>
        </w:rPr>
        <w:t>381</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415.98</w:t>
      </w:r>
      <w:r>
        <w:rPr>
          <w:rFonts w:hint="eastAsia" w:ascii="仿宋" w:hAnsi="仿宋" w:eastAsia="仿宋"/>
          <w:color w:val="auto"/>
          <w:sz w:val="30"/>
          <w:lang w:val="en-US"/>
        </w:rPr>
        <w:t>元，占基本支出的</w:t>
      </w:r>
      <w:r>
        <w:rPr>
          <w:rFonts w:hint="eastAsia" w:ascii="仿宋" w:hAnsi="仿宋" w:eastAsia="仿宋"/>
          <w:color w:val="auto"/>
          <w:sz w:val="30"/>
          <w:lang w:val="zh-CN"/>
        </w:rPr>
        <w:t>9.27</w:t>
      </w:r>
      <w:r>
        <w:rPr>
          <w:rFonts w:hint="eastAsia" w:ascii="仿宋" w:hAnsi="仿宋" w:eastAsia="仿宋"/>
          <w:color w:val="auto"/>
          <w:sz w:val="30"/>
          <w:lang w:val="en-US"/>
        </w:rPr>
        <w:t>％。</w:t>
      </w:r>
    </w:p>
    <w:p w14:paraId="68E80B8B">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楷体" w:hAnsi="楷体" w:eastAsia="楷体"/>
          <w:color w:val="auto"/>
          <w:sz w:val="30"/>
          <w:lang w:val="zh-CN"/>
        </w:rPr>
        <w:t>（二）项目支出情况</w:t>
      </w:r>
    </w:p>
    <w:p w14:paraId="31EE229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default" w:ascii="Times New Roman" w:hAnsi="Times New Roman" w:eastAsia="仿宋" w:cs="Times New Roman"/>
          <w:color w:val="auto"/>
          <w:sz w:val="30"/>
          <w:szCs w:val="30"/>
          <w:lang w:val="en-US" w:eastAsia="zh-CN"/>
        </w:rPr>
      </w:pPr>
      <w:r>
        <w:rPr>
          <w:rFonts w:hint="eastAsia" w:ascii="仿宋" w:hAnsi="仿宋" w:eastAsia="仿宋"/>
          <w:color w:val="auto"/>
          <w:sz w:val="30"/>
          <w:lang w:val="en-US"/>
        </w:rPr>
        <w:t>2023</w:t>
      </w:r>
      <w:r>
        <w:rPr>
          <w:rFonts w:hint="eastAsia" w:ascii="仿宋" w:hAnsi="仿宋" w:eastAsia="仿宋"/>
          <w:color w:val="auto"/>
          <w:sz w:val="30"/>
          <w:lang w:val="zh-CN"/>
        </w:rPr>
        <w:t>年度用于保障中国共产党元江哈尼族彝族傣族自治县委统一战线工作部机构、下属事业单位等机构为完成特定的行政工作任务或事业发展目标</w:t>
      </w:r>
      <w:r>
        <w:rPr>
          <w:rFonts w:hint="eastAsia" w:ascii="仿宋" w:hAnsi="仿宋" w:eastAsia="仿宋"/>
          <w:color w:val="000000"/>
          <w:sz w:val="30"/>
          <w:highlight w:val="none"/>
          <w:lang w:val="zh-CN"/>
        </w:rPr>
        <w:t>，用于专项业务工作的经费支出1</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140</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703</w:t>
      </w:r>
      <w:r>
        <w:rPr>
          <w:rFonts w:hint="eastAsia" w:ascii="仿宋" w:hAnsi="仿宋" w:eastAsia="仿宋"/>
          <w:color w:val="000000"/>
          <w:sz w:val="30"/>
          <w:highlight w:val="none"/>
          <w:lang w:val="en-US" w:eastAsia="zh-CN"/>
        </w:rPr>
        <w:t>.00</w:t>
      </w:r>
      <w:r>
        <w:rPr>
          <w:rFonts w:hint="eastAsia" w:ascii="仿宋" w:hAnsi="仿宋" w:eastAsia="仿宋"/>
          <w:color w:val="000000"/>
          <w:sz w:val="30"/>
          <w:highlight w:val="none"/>
          <w:lang w:val="zh-CN"/>
        </w:rPr>
        <w:t>元。其中：基本建设类项目支出0.00元。</w:t>
      </w:r>
      <w:r>
        <w:rPr>
          <w:rFonts w:hint="eastAsia" w:ascii="仿宋" w:hAnsi="仿宋" w:eastAsia="仿宋" w:cs="仿宋"/>
          <w:color w:val="000000"/>
          <w:sz w:val="30"/>
          <w:szCs w:val="30"/>
          <w:highlight w:val="none"/>
        </w:rPr>
        <w:t>具体项目开支及开展工作情况</w:t>
      </w:r>
      <w:r>
        <w:rPr>
          <w:rFonts w:hint="eastAsia" w:ascii="仿宋" w:hAnsi="仿宋" w:eastAsia="仿宋" w:cs="仿宋"/>
          <w:color w:val="000000"/>
          <w:sz w:val="30"/>
          <w:szCs w:val="30"/>
          <w:highlight w:val="none"/>
          <w:lang w:eastAsia="zh-CN"/>
        </w:rPr>
        <w:t>：推进乡村振兴补助资金</w:t>
      </w:r>
      <w:r>
        <w:rPr>
          <w:rFonts w:hint="eastAsia" w:ascii="仿宋" w:hAnsi="仿宋" w:eastAsia="仿宋" w:cs="仿宋"/>
          <w:color w:val="000000"/>
          <w:sz w:val="30"/>
          <w:szCs w:val="30"/>
          <w:highlight w:val="none"/>
          <w:lang w:val="en-US" w:eastAsia="zh-CN"/>
        </w:rPr>
        <w:t>500,000.00元，主要用于2021年度欠拨财政衔接推进乡村振兴补助资金欠拨款；民族团结保障和民族文化建设项目资金250</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000.00，2023年统战专项资金115</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000.00元，主要用于日常</w:t>
      </w:r>
      <w:r>
        <w:rPr>
          <w:rFonts w:hint="eastAsia" w:ascii="仿宋" w:hAnsi="仿宋" w:eastAsia="仿宋" w:cs="仿宋"/>
          <w:color w:val="000000"/>
          <w:sz w:val="30"/>
          <w:szCs w:val="30"/>
          <w:highlight w:val="none"/>
          <w:lang w:eastAsia="zh-CN"/>
        </w:rPr>
        <w:t>办公费</w:t>
      </w:r>
      <w:r>
        <w:rPr>
          <w:rFonts w:hint="eastAsia" w:ascii="仿宋" w:hAnsi="仿宋" w:eastAsia="仿宋" w:cs="仿宋"/>
          <w:color w:val="000000"/>
          <w:sz w:val="30"/>
          <w:szCs w:val="30"/>
          <w:highlight w:val="none"/>
          <w:lang w:val="en-US" w:eastAsia="zh-CN"/>
        </w:rPr>
        <w:t>开支</w:t>
      </w:r>
      <w:r>
        <w:rPr>
          <w:rFonts w:hint="eastAsia" w:ascii="仿宋" w:hAnsi="仿宋" w:eastAsia="仿宋" w:cs="仿宋"/>
          <w:color w:val="000000"/>
          <w:sz w:val="30"/>
          <w:szCs w:val="30"/>
          <w:highlight w:val="none"/>
        </w:rPr>
        <w:t>。“一村一品”产业和侨界综合技能培训项目经费</w:t>
      </w:r>
      <w:r>
        <w:rPr>
          <w:rFonts w:hint="eastAsia" w:ascii="仿宋" w:hAnsi="仿宋" w:eastAsia="仿宋" w:cs="仿宋"/>
          <w:color w:val="000000"/>
          <w:sz w:val="30"/>
          <w:szCs w:val="30"/>
          <w:highlight w:val="none"/>
          <w:lang w:val="en-US" w:eastAsia="zh-CN"/>
        </w:rPr>
        <w:t>50000.00元，民族贸易和民族特需商品补助资金120</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000.00元，2018年度示范区建设专项资金19</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637.10元，宗教事物支出63,980.00元，民族事务支出22</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085.90元。</w:t>
      </w:r>
    </w:p>
    <w:p w14:paraId="066D2740">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zh-CN"/>
        </w:rPr>
      </w:pPr>
    </w:p>
    <w:p w14:paraId="38F267C3">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黑体" w:hAnsi="黑体" w:eastAsia="黑体"/>
          <w:color w:val="auto"/>
          <w:sz w:val="30"/>
          <w:lang w:val="zh-CN"/>
        </w:rPr>
      </w:pPr>
      <w:r>
        <w:rPr>
          <w:rFonts w:hint="eastAsia" w:ascii="黑体" w:hAnsi="黑体" w:eastAsia="黑体"/>
          <w:color w:val="auto"/>
          <w:sz w:val="30"/>
          <w:lang w:val="zh-CN"/>
        </w:rPr>
        <w:t>三、一般公共预算财政拨款支出决算情况说明</w:t>
      </w:r>
    </w:p>
    <w:p w14:paraId="4A25E8A9">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楷体" w:hAnsi="楷体" w:eastAsia="楷体"/>
          <w:color w:val="auto"/>
          <w:sz w:val="30"/>
          <w:lang w:val="zh-CN"/>
        </w:rPr>
      </w:pPr>
      <w:r>
        <w:rPr>
          <w:rFonts w:hint="eastAsia" w:ascii="楷体" w:hAnsi="楷体" w:eastAsia="楷体"/>
          <w:color w:val="auto"/>
          <w:sz w:val="30"/>
          <w:lang w:val="zh-CN"/>
        </w:rPr>
        <w:t>（一）一般公共预算财政拨款支出决算总体情况</w:t>
      </w:r>
    </w:p>
    <w:p w14:paraId="4D06CA41">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仿宋" w:hAnsi="仿宋" w:eastAsia="仿宋"/>
          <w:color w:val="auto"/>
          <w:kern w:val="0"/>
          <w:sz w:val="30"/>
          <w:lang w:val="zh-CN"/>
        </w:rPr>
      </w:pP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rPr>
        <w:t>2023年度一般公共预算财政拨款支出</w:t>
      </w:r>
      <w:r>
        <w:rPr>
          <w:rFonts w:hint="eastAsia" w:ascii="仿宋" w:hAnsi="仿宋" w:eastAsia="仿宋"/>
          <w:color w:val="auto"/>
          <w:kern w:val="0"/>
          <w:sz w:val="30"/>
          <w:lang w:val="zh-CN"/>
        </w:rPr>
        <w:t>5</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249</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617.76</w:t>
      </w:r>
      <w:r>
        <w:rPr>
          <w:rFonts w:hint="eastAsia" w:ascii="仿宋" w:hAnsi="仿宋" w:eastAsia="仿宋"/>
          <w:color w:val="auto"/>
          <w:kern w:val="0"/>
          <w:sz w:val="30"/>
          <w:lang w:val="en-US"/>
        </w:rPr>
        <w:t>元,占本年支出合计的</w:t>
      </w:r>
      <w:r>
        <w:rPr>
          <w:rFonts w:hint="eastAsia" w:ascii="仿宋" w:hAnsi="仿宋" w:eastAsia="仿宋"/>
          <w:color w:val="auto"/>
          <w:sz w:val="30"/>
          <w:lang w:val="zh-CN"/>
        </w:rPr>
        <w:t>99.88</w:t>
      </w:r>
      <w:r>
        <w:rPr>
          <w:rFonts w:hint="eastAsia" w:ascii="仿宋" w:hAnsi="仿宋" w:eastAsia="仿宋"/>
          <w:color w:val="auto"/>
          <w:kern w:val="0"/>
          <w:sz w:val="30"/>
          <w:lang w:val="en-US"/>
        </w:rPr>
        <w:t>%。与上年相比增加</w:t>
      </w:r>
      <w:r>
        <w:rPr>
          <w:rFonts w:hint="eastAsia" w:ascii="仿宋" w:hAnsi="仿宋" w:eastAsia="仿宋"/>
          <w:color w:val="auto"/>
          <w:kern w:val="0"/>
          <w:sz w:val="30"/>
          <w:lang w:val="zh-CN"/>
        </w:rPr>
        <w:t>3</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328</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074.18</w:t>
      </w:r>
      <w:r>
        <w:rPr>
          <w:rFonts w:hint="eastAsia" w:ascii="仿宋" w:hAnsi="仿宋" w:eastAsia="仿宋"/>
          <w:color w:val="auto"/>
          <w:kern w:val="0"/>
          <w:sz w:val="30"/>
          <w:lang w:val="en-US"/>
        </w:rPr>
        <w:t>元，增长</w:t>
      </w:r>
      <w:r>
        <w:rPr>
          <w:rFonts w:hint="eastAsia" w:ascii="仿宋" w:hAnsi="仿宋" w:eastAsia="仿宋"/>
          <w:color w:val="auto"/>
          <w:kern w:val="0"/>
          <w:sz w:val="30"/>
          <w:lang w:val="zh-CN"/>
        </w:rPr>
        <w:t>173.20</w:t>
      </w:r>
      <w:r>
        <w:rPr>
          <w:rFonts w:hint="eastAsia" w:ascii="仿宋" w:hAnsi="仿宋" w:eastAsia="仿宋"/>
          <w:color w:val="auto"/>
          <w:kern w:val="0"/>
          <w:sz w:val="30"/>
          <w:lang w:val="en-US"/>
        </w:rPr>
        <w:t>%</w:t>
      </w:r>
      <w:r>
        <w:rPr>
          <w:rFonts w:hint="eastAsia" w:ascii="仿宋" w:hAnsi="仿宋" w:eastAsia="仿宋"/>
          <w:color w:val="auto"/>
          <w:sz w:val="30"/>
          <w:highlight w:val="none"/>
          <w:lang w:val="en-US"/>
        </w:rPr>
        <w:t>,</w:t>
      </w:r>
      <w:r>
        <w:rPr>
          <w:rFonts w:hint="eastAsia" w:ascii="仿宋" w:hAnsi="仿宋" w:eastAsia="仿宋"/>
          <w:color w:val="000000"/>
          <w:sz w:val="30"/>
          <w:highlight w:val="none"/>
          <w:lang w:val="en-US"/>
        </w:rPr>
        <w:t>主要</w:t>
      </w:r>
      <w:r>
        <w:rPr>
          <w:rFonts w:hint="eastAsia" w:ascii="仿宋" w:hAnsi="仿宋" w:eastAsia="仿宋"/>
          <w:color w:val="000000"/>
          <w:kern w:val="0"/>
          <w:sz w:val="30"/>
          <w:highlight w:val="none"/>
          <w:lang w:val="en-US"/>
        </w:rPr>
        <w:t>原因</w:t>
      </w:r>
      <w:r>
        <w:rPr>
          <w:rFonts w:hint="eastAsia" w:ascii="仿宋" w:hAnsi="仿宋" w:eastAsia="仿宋"/>
          <w:color w:val="000000"/>
          <w:kern w:val="0"/>
          <w:sz w:val="30"/>
          <w:highlight w:val="none"/>
          <w:lang w:val="en-US" w:eastAsia="zh-CN"/>
        </w:rPr>
        <w:t>2023年民宗局人员并入增加后人员经费支出增加</w:t>
      </w:r>
      <w:r>
        <w:rPr>
          <w:rFonts w:hint="eastAsia" w:ascii="仿宋" w:hAnsi="仿宋" w:eastAsia="仿宋"/>
          <w:color w:val="000000"/>
          <w:kern w:val="0"/>
          <w:sz w:val="30"/>
          <w:highlight w:val="none"/>
          <w:lang w:val="en-US"/>
        </w:rPr>
        <w:t>。</w:t>
      </w:r>
    </w:p>
    <w:p w14:paraId="1E09B426">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楷体" w:hAnsi="楷体" w:eastAsia="楷体"/>
          <w:color w:val="auto"/>
          <w:sz w:val="30"/>
          <w:highlight w:val="none"/>
          <w:lang w:val="zh-CN"/>
        </w:rPr>
      </w:pPr>
      <w:r>
        <w:rPr>
          <w:rFonts w:hint="eastAsia" w:ascii="楷体" w:hAnsi="楷体" w:eastAsia="楷体"/>
          <w:color w:val="auto"/>
          <w:sz w:val="30"/>
          <w:highlight w:val="none"/>
          <w:lang w:val="zh-CN"/>
        </w:rPr>
        <w:t>（二）一般公共预算财政拨款支出决算具体情况</w:t>
      </w:r>
    </w:p>
    <w:p w14:paraId="29E44F6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000000" w:themeColor="text1"/>
          <w:kern w:val="0"/>
          <w:sz w:val="30"/>
          <w:highlight w:val="none"/>
          <w:lang w:val="en-US" w:eastAsia="zh-CN"/>
          <w14:textFill>
            <w14:solidFill>
              <w14:schemeClr w14:val="tx1"/>
            </w14:solidFill>
          </w14:textFill>
        </w:rPr>
      </w:pPr>
      <w:r>
        <w:rPr>
          <w:rFonts w:hint="eastAsia" w:ascii="仿宋" w:hAnsi="仿宋" w:eastAsia="仿宋"/>
          <w:color w:val="000000" w:themeColor="text1"/>
          <w:kern w:val="0"/>
          <w:sz w:val="30"/>
          <w:highlight w:val="none"/>
          <w:lang w:val="zh-CN"/>
          <w14:textFill>
            <w14:solidFill>
              <w14:schemeClr w14:val="tx1"/>
            </w14:solidFill>
          </w14:textFill>
        </w:rPr>
        <w:t xml:space="preserve">  </w:t>
      </w:r>
      <w:r>
        <w:rPr>
          <w:rFonts w:hint="eastAsia" w:ascii="仿宋" w:hAnsi="仿宋" w:eastAsia="仿宋"/>
          <w:color w:val="000000" w:themeColor="text1"/>
          <w:kern w:val="0"/>
          <w:sz w:val="30"/>
          <w:highlight w:val="none"/>
          <w:lang w:val="en-US"/>
          <w14:textFill>
            <w14:solidFill>
              <w14:schemeClr w14:val="tx1"/>
            </w14:solidFill>
          </w14:textFill>
        </w:rPr>
        <w:t>1.一般公共服务（类）3</w:t>
      </w:r>
      <w:r>
        <w:rPr>
          <w:rFonts w:hint="eastAsia" w:ascii="仿宋" w:hAnsi="仿宋" w:eastAsia="仿宋"/>
          <w:color w:val="000000" w:themeColor="text1"/>
          <w:kern w:val="0"/>
          <w:sz w:val="30"/>
          <w:highlight w:val="none"/>
          <w:lang w:val="en-US" w:eastAsia="zh-CN"/>
          <w14:textFill>
            <w14:solidFill>
              <w14:schemeClr w14:val="tx1"/>
            </w14:solidFill>
          </w14:textFill>
        </w:rPr>
        <w:t>,</w:t>
      </w:r>
      <w:r>
        <w:rPr>
          <w:rFonts w:hint="eastAsia" w:ascii="仿宋" w:hAnsi="仿宋" w:eastAsia="仿宋"/>
          <w:color w:val="000000" w:themeColor="text1"/>
          <w:kern w:val="0"/>
          <w:sz w:val="30"/>
          <w:highlight w:val="none"/>
          <w:lang w:val="en-US"/>
          <w14:textFill>
            <w14:solidFill>
              <w14:schemeClr w14:val="tx1"/>
            </w14:solidFill>
          </w14:textFill>
        </w:rPr>
        <w:t>141</w:t>
      </w:r>
      <w:r>
        <w:rPr>
          <w:rFonts w:hint="eastAsia" w:ascii="仿宋" w:hAnsi="仿宋" w:eastAsia="仿宋"/>
          <w:color w:val="000000" w:themeColor="text1"/>
          <w:kern w:val="0"/>
          <w:sz w:val="30"/>
          <w:highlight w:val="none"/>
          <w:lang w:val="en-US" w:eastAsia="zh-CN"/>
          <w14:textFill>
            <w14:solidFill>
              <w14:schemeClr w14:val="tx1"/>
            </w14:solidFill>
          </w14:textFill>
        </w:rPr>
        <w:t>,</w:t>
      </w:r>
      <w:r>
        <w:rPr>
          <w:rFonts w:hint="eastAsia" w:ascii="仿宋" w:hAnsi="仿宋" w:eastAsia="仿宋"/>
          <w:color w:val="000000" w:themeColor="text1"/>
          <w:kern w:val="0"/>
          <w:sz w:val="30"/>
          <w:highlight w:val="none"/>
          <w:lang w:val="en-US"/>
          <w14:textFill>
            <w14:solidFill>
              <w14:schemeClr w14:val="tx1"/>
            </w14:solidFill>
          </w14:textFill>
        </w:rPr>
        <w:t>614.1</w:t>
      </w:r>
      <w:r>
        <w:rPr>
          <w:rFonts w:hint="eastAsia" w:ascii="仿宋" w:hAnsi="仿宋" w:eastAsia="仿宋"/>
          <w:color w:val="000000" w:themeColor="text1"/>
          <w:kern w:val="0"/>
          <w:sz w:val="30"/>
          <w:highlight w:val="none"/>
          <w:lang w:val="en-US" w:eastAsia="zh-CN"/>
          <w14:textFill>
            <w14:solidFill>
              <w14:schemeClr w14:val="tx1"/>
            </w14:solidFill>
          </w14:textFill>
        </w:rPr>
        <w:t>0</w:t>
      </w:r>
      <w:r>
        <w:rPr>
          <w:rFonts w:hint="eastAsia" w:ascii="仿宋" w:hAnsi="仿宋" w:eastAsia="仿宋"/>
          <w:color w:val="000000" w:themeColor="text1"/>
          <w:kern w:val="0"/>
          <w:sz w:val="30"/>
          <w:highlight w:val="none"/>
          <w:lang w:val="en-US"/>
          <w14:textFill>
            <w14:solidFill>
              <w14:schemeClr w14:val="tx1"/>
            </w14:solidFill>
          </w14:textFill>
        </w:rPr>
        <w:t>元</w:t>
      </w:r>
      <w:r>
        <w:rPr>
          <w:rFonts w:hint="eastAsia" w:ascii="仿宋" w:hAnsi="仿宋" w:eastAsia="仿宋"/>
          <w:color w:val="000000" w:themeColor="text1"/>
          <w:sz w:val="30"/>
          <w:highlight w:val="none"/>
          <w:lang w:val="en-US"/>
          <w14:textFill>
            <w14:solidFill>
              <w14:schemeClr w14:val="tx1"/>
            </w14:solidFill>
          </w14:textFill>
        </w:rPr>
        <w:t>占一般公共预算财政拨款总支出的</w:t>
      </w:r>
      <w:r>
        <w:rPr>
          <w:rFonts w:hint="eastAsia" w:ascii="仿宋" w:hAnsi="仿宋" w:eastAsia="仿宋"/>
          <w:color w:val="000000" w:themeColor="text1"/>
          <w:kern w:val="0"/>
          <w:sz w:val="30"/>
          <w:highlight w:val="none"/>
          <w:lang w:val="zh-CN"/>
          <w14:textFill>
            <w14:solidFill>
              <w14:schemeClr w14:val="tx1"/>
            </w14:solidFill>
          </w14:textFill>
        </w:rPr>
        <w:t>64.99</w:t>
      </w:r>
      <w:r>
        <w:rPr>
          <w:rFonts w:hint="eastAsia" w:ascii="仿宋" w:hAnsi="仿宋" w:eastAsia="仿宋"/>
          <w:color w:val="000000" w:themeColor="text1"/>
          <w:sz w:val="30"/>
          <w:highlight w:val="none"/>
          <w:lang w:val="en-US"/>
          <w14:textFill>
            <w14:solidFill>
              <w14:schemeClr w14:val="tx1"/>
            </w14:solidFill>
          </w14:textFill>
        </w:rPr>
        <w:t>%。</w:t>
      </w:r>
      <w:r>
        <w:rPr>
          <w:rFonts w:hint="eastAsia" w:ascii="仿宋" w:hAnsi="仿宋" w:eastAsia="仿宋"/>
          <w:color w:val="000000" w:themeColor="text1"/>
          <w:kern w:val="0"/>
          <w:sz w:val="30"/>
          <w:highlight w:val="none"/>
          <w:lang w:val="en-US"/>
          <w14:textFill>
            <w14:solidFill>
              <w14:schemeClr w14:val="tx1"/>
            </w14:solidFill>
          </w14:textFill>
        </w:rPr>
        <w:t>主要用于</w:t>
      </w:r>
      <w:r>
        <w:rPr>
          <w:rFonts w:hint="eastAsia" w:ascii="仿宋" w:hAnsi="仿宋" w:eastAsia="仿宋"/>
          <w:color w:val="000000" w:themeColor="text1"/>
          <w:kern w:val="0"/>
          <w:sz w:val="30"/>
          <w:highlight w:val="none"/>
          <w:lang w:val="en-US" w:eastAsia="zh-CN"/>
          <w14:textFill>
            <w14:solidFill>
              <w14:schemeClr w14:val="tx1"/>
            </w14:solidFill>
          </w14:textFill>
        </w:rPr>
        <w:t>民族事务94</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000000" w:themeColor="text1"/>
          <w:kern w:val="0"/>
          <w:sz w:val="30"/>
          <w:highlight w:val="none"/>
          <w:lang w:val="en-US" w:eastAsia="zh-CN"/>
          <w14:textFill>
            <w14:solidFill>
              <w14:schemeClr w14:val="tx1"/>
            </w14:solidFill>
          </w14:textFill>
        </w:rPr>
        <w:t>667.80元</w:t>
      </w:r>
      <w:r>
        <w:rPr>
          <w:rFonts w:hint="eastAsia" w:ascii="仿宋" w:hAnsi="仿宋" w:eastAsia="仿宋"/>
          <w:color w:val="000000" w:themeColor="text1"/>
          <w:kern w:val="0"/>
          <w:sz w:val="30"/>
          <w:highlight w:val="none"/>
          <w:lang w:val="en-US"/>
          <w14:textFill>
            <w14:solidFill>
              <w14:schemeClr w14:val="tx1"/>
            </w14:solidFill>
          </w14:textFill>
        </w:rPr>
        <w:t>、</w:t>
      </w:r>
      <w:r>
        <w:rPr>
          <w:rFonts w:hint="eastAsia" w:ascii="仿宋" w:hAnsi="仿宋" w:eastAsia="仿宋"/>
          <w:color w:val="000000" w:themeColor="text1"/>
          <w:kern w:val="0"/>
          <w:sz w:val="30"/>
          <w:highlight w:val="none"/>
          <w:lang w:val="en-US" w:eastAsia="zh-CN"/>
          <w14:textFill>
            <w14:solidFill>
              <w14:schemeClr w14:val="tx1"/>
            </w14:solidFill>
          </w14:textFill>
        </w:rPr>
        <w:t>统战事务3,225,926.30元。</w:t>
      </w:r>
    </w:p>
    <w:p w14:paraId="6CD3FED2">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2.外交（类）支出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1B301186">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3.国防（类）支出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43845264">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4.公共安全（类）支出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3407A42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5.教育（类）支出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BC0F1F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6.科学技术（类）支出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5C72BB9">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7.文化旅游体育与传媒（类）支出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76CE5DC">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highlight w:val="none"/>
          <w:lang w:val="en-US" w:eastAsia="zh-CN"/>
        </w:rPr>
      </w:pPr>
      <w:r>
        <w:rPr>
          <w:rFonts w:hint="eastAsia" w:ascii="仿宋" w:hAnsi="仿宋" w:eastAsia="仿宋"/>
          <w:color w:val="auto"/>
          <w:kern w:val="0"/>
          <w:sz w:val="30"/>
          <w:highlight w:val="none"/>
          <w:lang w:val="en-US"/>
        </w:rPr>
        <w:t>8.社会保障和就业（类）支出</w:t>
      </w:r>
      <w:r>
        <w:rPr>
          <w:rFonts w:hint="eastAsia" w:ascii="仿宋" w:hAnsi="仿宋" w:eastAsia="仿宋"/>
          <w:color w:val="auto"/>
          <w:kern w:val="0"/>
          <w:sz w:val="30"/>
          <w:highlight w:val="none"/>
          <w:lang w:val="en-US" w:eastAsia="zh-CN"/>
        </w:rPr>
        <w:t>479</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highlight w:val="none"/>
          <w:lang w:val="en-US" w:eastAsia="zh-CN"/>
        </w:rPr>
        <w:t>600.72</w:t>
      </w:r>
      <w:r>
        <w:rPr>
          <w:rFonts w:hint="eastAsia" w:ascii="仿宋" w:hAnsi="仿宋" w:eastAsia="仿宋"/>
          <w:color w:val="auto"/>
          <w:kern w:val="0"/>
          <w:sz w:val="30"/>
          <w:highlight w:val="none"/>
          <w:lang w:val="en-US"/>
        </w:rPr>
        <w:t>元，</w:t>
      </w:r>
      <w:r>
        <w:rPr>
          <w:rFonts w:hint="eastAsia" w:ascii="仿宋" w:hAnsi="仿宋" w:eastAsia="仿宋"/>
          <w:color w:val="auto"/>
          <w:sz w:val="30"/>
          <w:highlight w:val="none"/>
          <w:lang w:val="en-US"/>
        </w:rPr>
        <w:t>占一般公共预算财政拨款总支出的</w:t>
      </w:r>
      <w:r>
        <w:rPr>
          <w:rFonts w:hint="eastAsia" w:ascii="仿宋" w:hAnsi="仿宋" w:eastAsia="仿宋"/>
          <w:color w:val="auto"/>
          <w:sz w:val="30"/>
          <w:highlight w:val="none"/>
          <w:lang w:val="en-US" w:eastAsia="zh-CN"/>
        </w:rPr>
        <w:t>9.14</w:t>
      </w:r>
      <w:r>
        <w:rPr>
          <w:rFonts w:hint="eastAsia" w:ascii="仿宋" w:hAnsi="仿宋" w:eastAsia="仿宋"/>
          <w:color w:val="auto"/>
          <w:sz w:val="30"/>
          <w:highlight w:val="none"/>
          <w:lang w:val="en-US"/>
        </w:rPr>
        <w:t>%。</w:t>
      </w:r>
      <w:r>
        <w:rPr>
          <w:rFonts w:hint="eastAsia" w:ascii="仿宋" w:hAnsi="仿宋" w:eastAsia="仿宋"/>
          <w:color w:val="000000"/>
          <w:kern w:val="0"/>
          <w:sz w:val="30"/>
          <w:highlight w:val="none"/>
          <w:lang w:val="en-US"/>
        </w:rPr>
        <w:t>主要用于行政单位离退休支出</w:t>
      </w:r>
      <w:r>
        <w:rPr>
          <w:rFonts w:hint="eastAsia" w:ascii="仿宋" w:hAnsi="仿宋" w:eastAsia="仿宋"/>
          <w:color w:val="000000"/>
          <w:kern w:val="0"/>
          <w:sz w:val="30"/>
          <w:highlight w:val="none"/>
          <w:lang w:val="en-US" w:eastAsia="zh-CN"/>
        </w:rPr>
        <w:t>4</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500.00元，</w:t>
      </w:r>
      <w:r>
        <w:rPr>
          <w:rFonts w:hint="eastAsia" w:ascii="仿宋" w:hAnsi="仿宋" w:eastAsia="仿宋"/>
          <w:color w:val="000000"/>
          <w:kern w:val="0"/>
          <w:sz w:val="30"/>
          <w:highlight w:val="none"/>
          <w:lang w:val="en-US"/>
        </w:rPr>
        <w:t>机关事业单位基本养老保险缴费支出434</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rPr>
        <w:t>294.72元</w:t>
      </w:r>
      <w:r>
        <w:rPr>
          <w:rFonts w:hint="eastAsia" w:ascii="仿宋" w:hAnsi="仿宋" w:eastAsia="仿宋"/>
          <w:color w:val="000000"/>
          <w:kern w:val="0"/>
          <w:sz w:val="30"/>
          <w:highlight w:val="none"/>
          <w:lang w:val="en-US" w:eastAsia="zh-CN"/>
        </w:rPr>
        <w:t>，</w:t>
      </w:r>
      <w:r>
        <w:rPr>
          <w:rFonts w:hint="eastAsia" w:ascii="仿宋" w:hAnsi="仿宋" w:eastAsia="仿宋"/>
          <w:color w:val="000000"/>
          <w:kern w:val="0"/>
          <w:sz w:val="30"/>
          <w:highlight w:val="none"/>
          <w:lang w:val="en-US"/>
        </w:rPr>
        <w:t>死亡抚恤</w:t>
      </w:r>
      <w:r>
        <w:rPr>
          <w:rFonts w:hint="eastAsia" w:ascii="仿宋" w:hAnsi="仿宋" w:eastAsia="仿宋"/>
          <w:color w:val="000000"/>
          <w:kern w:val="0"/>
          <w:sz w:val="30"/>
          <w:highlight w:val="none"/>
          <w:lang w:val="en-US" w:eastAsia="zh-CN"/>
        </w:rPr>
        <w:t>金支出40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806.00元。</w:t>
      </w:r>
    </w:p>
    <w:p w14:paraId="4B6ABC40">
      <w:pPr>
        <w:pageBreakBefore w:val="0"/>
        <w:widowControl/>
        <w:kinsoku/>
        <w:wordWrap/>
        <w:overflowPunct/>
        <w:topLinePunct w:val="0"/>
        <w:bidi w:val="0"/>
        <w:adjustRightInd/>
        <w:snapToGrid/>
        <w:spacing w:before="100" w:beforeLines="0" w:after="100" w:afterLines="0" w:line="360" w:lineRule="auto"/>
        <w:ind w:firstLine="600"/>
        <w:jc w:val="both"/>
        <w:textAlignment w:val="auto"/>
        <w:rPr>
          <w:rFonts w:hint="default" w:ascii="仿宋" w:hAnsi="仿宋" w:eastAsia="仿宋"/>
          <w:color w:val="FF0000"/>
          <w:kern w:val="0"/>
          <w:sz w:val="30"/>
          <w:highlight w:val="none"/>
          <w:lang w:val="en-US" w:eastAsia="zh-CN"/>
        </w:rPr>
      </w:pPr>
      <w:r>
        <w:rPr>
          <w:rFonts w:hint="eastAsia" w:ascii="仿宋" w:hAnsi="仿宋" w:eastAsia="仿宋"/>
          <w:color w:val="auto"/>
          <w:kern w:val="0"/>
          <w:sz w:val="30"/>
          <w:highlight w:val="none"/>
          <w:lang w:val="en-US"/>
        </w:rPr>
        <w:t>9.卫生健康（类）支出</w:t>
      </w:r>
      <w:r>
        <w:rPr>
          <w:rFonts w:hint="eastAsia" w:ascii="仿宋" w:hAnsi="仿宋" w:eastAsia="仿宋"/>
          <w:color w:val="auto"/>
          <w:kern w:val="0"/>
          <w:sz w:val="30"/>
          <w:highlight w:val="none"/>
          <w:lang w:val="en-US" w:eastAsia="zh-CN"/>
        </w:rPr>
        <w:t>197</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highlight w:val="none"/>
          <w:lang w:val="en-US" w:eastAsia="zh-CN"/>
        </w:rPr>
        <w:t>672.20</w:t>
      </w:r>
      <w:r>
        <w:rPr>
          <w:rFonts w:hint="eastAsia" w:ascii="仿宋" w:hAnsi="仿宋" w:eastAsia="仿宋"/>
          <w:color w:val="auto"/>
          <w:kern w:val="0"/>
          <w:sz w:val="30"/>
          <w:highlight w:val="none"/>
          <w:lang w:val="en-US"/>
        </w:rPr>
        <w:t>元，</w:t>
      </w:r>
      <w:r>
        <w:rPr>
          <w:rFonts w:hint="eastAsia" w:ascii="仿宋" w:hAnsi="仿宋" w:eastAsia="仿宋"/>
          <w:color w:val="auto"/>
          <w:sz w:val="30"/>
          <w:highlight w:val="none"/>
          <w:lang w:val="en-US"/>
        </w:rPr>
        <w:t>占一般公共预算财政拨款总支出的</w:t>
      </w:r>
      <w:r>
        <w:rPr>
          <w:rFonts w:hint="eastAsia" w:ascii="仿宋" w:hAnsi="仿宋" w:eastAsia="仿宋"/>
          <w:color w:val="auto"/>
          <w:sz w:val="30"/>
          <w:highlight w:val="none"/>
          <w:lang w:val="en-US" w:eastAsia="zh-CN"/>
        </w:rPr>
        <w:t>3.77</w:t>
      </w:r>
      <w:r>
        <w:rPr>
          <w:rFonts w:hint="eastAsia" w:ascii="仿宋" w:hAnsi="仿宋" w:eastAsia="仿宋"/>
          <w:color w:val="auto"/>
          <w:sz w:val="30"/>
          <w:highlight w:val="none"/>
          <w:lang w:val="en-US"/>
        </w:rPr>
        <w:t>%。</w:t>
      </w:r>
      <w:r>
        <w:rPr>
          <w:rFonts w:hint="eastAsia" w:ascii="仿宋" w:hAnsi="仿宋" w:eastAsia="仿宋"/>
          <w:color w:val="000000"/>
          <w:kern w:val="0"/>
          <w:sz w:val="30"/>
          <w:highlight w:val="none"/>
          <w:lang w:val="en-US"/>
        </w:rPr>
        <w:t>主要用于行政单位医疗支出</w:t>
      </w:r>
      <w:r>
        <w:rPr>
          <w:rFonts w:hint="eastAsia" w:ascii="仿宋" w:hAnsi="仿宋" w:eastAsia="仿宋"/>
          <w:color w:val="000000"/>
          <w:kern w:val="0"/>
          <w:sz w:val="30"/>
          <w:highlight w:val="none"/>
          <w:lang w:val="en-US" w:eastAsia="zh-CN"/>
        </w:rPr>
        <w:t>134</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074.57元，事业单位医疗支出40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263.80元，其他行政事业单位医疗23</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333.83元。</w:t>
      </w:r>
    </w:p>
    <w:p w14:paraId="41ED3397">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10.节能环保（类）支出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EC5EE14">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11.城乡社区（类）支出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2424100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default" w:ascii="仿宋" w:hAnsi="仿宋" w:eastAsia="仿宋"/>
          <w:color w:val="000000"/>
          <w:kern w:val="0"/>
          <w:sz w:val="30"/>
          <w:highlight w:val="none"/>
          <w:lang w:val="en-US" w:eastAsia="zh-CN"/>
        </w:rPr>
      </w:pPr>
      <w:r>
        <w:rPr>
          <w:rFonts w:hint="eastAsia" w:ascii="仿宋" w:hAnsi="仿宋" w:eastAsia="仿宋"/>
          <w:color w:val="000000"/>
          <w:kern w:val="0"/>
          <w:sz w:val="30"/>
          <w:highlight w:val="none"/>
          <w:lang w:val="en-US"/>
        </w:rPr>
        <w:t>12.农林水（类）支出</w:t>
      </w:r>
      <w:r>
        <w:rPr>
          <w:rFonts w:hint="eastAsia" w:ascii="仿宋" w:hAnsi="仿宋" w:eastAsia="仿宋"/>
          <w:color w:val="000000"/>
          <w:kern w:val="0"/>
          <w:sz w:val="30"/>
          <w:highlight w:val="none"/>
          <w:lang w:val="en-US" w:eastAsia="zh-CN"/>
        </w:rPr>
        <w:t>870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w:t>
      </w:r>
      <w:r>
        <w:rPr>
          <w:rFonts w:hint="eastAsia" w:ascii="仿宋" w:hAnsi="仿宋" w:eastAsia="仿宋"/>
          <w:color w:val="000000"/>
          <w:kern w:val="0"/>
          <w:sz w:val="30"/>
          <w:highlight w:val="none"/>
          <w:lang w:val="en-US"/>
        </w:rPr>
        <w:t>元，</w:t>
      </w:r>
      <w:r>
        <w:rPr>
          <w:rFonts w:hint="eastAsia" w:ascii="仿宋" w:hAnsi="仿宋" w:eastAsia="仿宋"/>
          <w:color w:val="000000"/>
          <w:sz w:val="30"/>
          <w:highlight w:val="none"/>
          <w:lang w:val="en-US"/>
        </w:rPr>
        <w:t>占一般公共预算财政拨款总支出的</w:t>
      </w:r>
      <w:r>
        <w:rPr>
          <w:rFonts w:hint="eastAsia" w:ascii="仿宋" w:hAnsi="仿宋" w:eastAsia="仿宋"/>
          <w:color w:val="000000"/>
          <w:sz w:val="30"/>
          <w:highlight w:val="none"/>
          <w:lang w:val="en-US" w:eastAsia="zh-CN"/>
        </w:rPr>
        <w:t>16.57</w:t>
      </w:r>
      <w:r>
        <w:rPr>
          <w:rFonts w:hint="eastAsia" w:ascii="仿宋" w:hAnsi="仿宋" w:eastAsia="仿宋"/>
          <w:color w:val="000000"/>
          <w:sz w:val="30"/>
          <w:highlight w:val="none"/>
          <w:lang w:val="en-US"/>
        </w:rPr>
        <w:t>%。</w:t>
      </w:r>
      <w:r>
        <w:rPr>
          <w:rFonts w:hint="eastAsia" w:ascii="仿宋" w:hAnsi="仿宋" w:eastAsia="仿宋"/>
          <w:color w:val="000000"/>
          <w:sz w:val="30"/>
          <w:highlight w:val="none"/>
          <w:lang w:val="en-US" w:eastAsia="zh-CN"/>
        </w:rPr>
        <w:t>主要用于其他农业农村500,000.00元，支出</w:t>
      </w:r>
      <w:r>
        <w:rPr>
          <w:rFonts w:hint="eastAsia" w:ascii="仿宋" w:hAnsi="仿宋" w:eastAsia="仿宋"/>
          <w:color w:val="000000"/>
          <w:kern w:val="0"/>
          <w:sz w:val="30"/>
          <w:highlight w:val="none"/>
          <w:lang w:val="en-US" w:eastAsia="zh-CN"/>
        </w:rPr>
        <w:t>其他巩固脱贫攻坚成果衔接乡村振兴支出120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000.00元，其他农林水支出250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000.00元。</w:t>
      </w:r>
    </w:p>
    <w:p w14:paraId="54352A8E">
      <w:pPr>
        <w:pageBreakBefore w:val="0"/>
        <w:widowControl/>
        <w:kinsoku/>
        <w:wordWrap/>
        <w:overflowPunct/>
        <w:topLinePunct w:val="0"/>
        <w:bidi w:val="0"/>
        <w:adjustRightInd/>
        <w:snapToGrid/>
        <w:spacing w:before="100" w:beforeLines="0" w:after="100" w:afterLines="0" w:line="360" w:lineRule="auto"/>
        <w:ind w:firstLine="600" w:firstLineChars="2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13.交通运输（类）支出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DD20839">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14.资源勘探工业信息等（类）支出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647D5F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15.商业服务业等（类）支出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DE02B8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16.金融（类）支出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674CD796">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17.援助其他地区（类）支出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3B618F4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18.自然资源海洋气象等（类）支出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DB8851B">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default" w:ascii="仿宋" w:hAnsi="仿宋" w:eastAsia="仿宋"/>
          <w:color w:val="000000"/>
          <w:kern w:val="0"/>
          <w:sz w:val="30"/>
          <w:highlight w:val="none"/>
          <w:lang w:val="en-US" w:eastAsia="zh-CN"/>
        </w:rPr>
      </w:pPr>
      <w:r>
        <w:rPr>
          <w:rFonts w:hint="eastAsia" w:ascii="仿宋" w:hAnsi="仿宋" w:eastAsia="仿宋"/>
          <w:color w:val="000000"/>
          <w:kern w:val="0"/>
          <w:sz w:val="30"/>
          <w:highlight w:val="none"/>
          <w:lang w:val="en-US"/>
        </w:rPr>
        <w:t>19.住房保障（类）支出</w:t>
      </w:r>
      <w:r>
        <w:rPr>
          <w:rFonts w:hint="eastAsia" w:ascii="仿宋" w:hAnsi="仿宋" w:eastAsia="仿宋"/>
          <w:color w:val="000000"/>
          <w:kern w:val="0"/>
          <w:sz w:val="30"/>
          <w:highlight w:val="none"/>
          <w:lang w:val="en-US" w:eastAsia="zh-CN"/>
        </w:rPr>
        <w:t>290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484.00</w:t>
      </w:r>
      <w:r>
        <w:rPr>
          <w:rFonts w:hint="eastAsia" w:ascii="仿宋" w:hAnsi="仿宋" w:eastAsia="仿宋"/>
          <w:color w:val="000000"/>
          <w:kern w:val="0"/>
          <w:sz w:val="30"/>
          <w:highlight w:val="none"/>
          <w:lang w:val="en-US"/>
        </w:rPr>
        <w:t>元，</w:t>
      </w:r>
      <w:r>
        <w:rPr>
          <w:rFonts w:hint="eastAsia" w:ascii="仿宋" w:hAnsi="仿宋" w:eastAsia="仿宋"/>
          <w:color w:val="000000"/>
          <w:sz w:val="30"/>
          <w:highlight w:val="none"/>
          <w:lang w:val="en-US"/>
        </w:rPr>
        <w:t>占一般公共预算财政拨款总支出的</w:t>
      </w:r>
      <w:r>
        <w:rPr>
          <w:rFonts w:hint="eastAsia" w:ascii="仿宋" w:hAnsi="仿宋" w:eastAsia="仿宋"/>
          <w:color w:val="000000"/>
          <w:sz w:val="30"/>
          <w:highlight w:val="none"/>
          <w:lang w:val="en-US" w:eastAsia="zh-CN"/>
        </w:rPr>
        <w:t>5.53</w:t>
      </w:r>
      <w:r>
        <w:rPr>
          <w:rFonts w:hint="eastAsia" w:ascii="仿宋" w:hAnsi="仿宋" w:eastAsia="仿宋"/>
          <w:color w:val="000000"/>
          <w:sz w:val="30"/>
          <w:highlight w:val="none"/>
          <w:lang w:val="en-US"/>
        </w:rPr>
        <w:t>%。</w:t>
      </w:r>
      <w:r>
        <w:rPr>
          <w:rFonts w:hint="eastAsia" w:ascii="仿宋" w:hAnsi="仿宋" w:eastAsia="仿宋"/>
          <w:color w:val="000000"/>
          <w:sz w:val="30"/>
          <w:highlight w:val="none"/>
          <w:lang w:val="en-US" w:eastAsia="zh-CN"/>
        </w:rPr>
        <w:t>主要用于住房公积金支出290,484.00元。</w:t>
      </w:r>
    </w:p>
    <w:p w14:paraId="7F7355C1">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20.粮油物资储备（类）支出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CFB6C2F">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21.国有资本经营预算（类）支出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14C7C03">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22.灾害防治及应急管理（类）支出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2D7C8C24">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23.其他（类）支出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BAD192C">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24.债务还本（类）支出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597692D">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25.债务付息（类）支出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73D4774F">
      <w:pPr>
        <w:keepNext/>
        <w:keepLines/>
        <w:pageBreakBefore w:val="0"/>
        <w:widowControl/>
        <w:kinsoku/>
        <w:wordWrap/>
        <w:overflowPunct/>
        <w:topLinePunct w:val="0"/>
        <w:bidi w:val="0"/>
        <w:adjustRightInd/>
        <w:snapToGrid/>
        <w:spacing w:beforeLines="0" w:afterLines="0" w:line="360" w:lineRule="auto"/>
        <w:ind w:firstLine="601"/>
        <w:jc w:val="left"/>
        <w:textAlignment w:val="auto"/>
        <w:rPr>
          <w:rFonts w:hint="eastAsia" w:ascii="仿宋_GB2312" w:hAnsi="仿宋_GB2312" w:eastAsia="仿宋_GB2312"/>
          <w:color w:val="auto"/>
          <w:kern w:val="0"/>
          <w:sz w:val="30"/>
          <w:lang w:val="en-US"/>
        </w:rPr>
      </w:pPr>
      <w:r>
        <w:rPr>
          <w:rFonts w:hint="eastAsia" w:ascii="仿宋" w:hAnsi="仿宋" w:eastAsia="仿宋"/>
          <w:color w:val="auto"/>
          <w:kern w:val="0"/>
          <w:sz w:val="30"/>
          <w:lang w:val="en-US"/>
        </w:rPr>
        <w:t>26.抗疫特别国债安排（类）支出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3AE55C2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四、财政拨款</w:t>
      </w:r>
      <w:r>
        <w:rPr>
          <w:rFonts w:hint="default" w:ascii="黑体" w:hAnsi="黑体" w:eastAsia="黑体"/>
          <w:color w:val="auto"/>
          <w:sz w:val="30"/>
          <w:lang w:val="en-US"/>
        </w:rPr>
        <w:t>“</w:t>
      </w:r>
      <w:r>
        <w:rPr>
          <w:rFonts w:hint="eastAsia" w:ascii="黑体" w:hAnsi="黑体" w:eastAsia="黑体"/>
          <w:color w:val="auto"/>
          <w:sz w:val="30"/>
          <w:lang w:val="en-US"/>
        </w:rPr>
        <w:t>三公</w:t>
      </w:r>
      <w:r>
        <w:rPr>
          <w:rFonts w:hint="default" w:ascii="黑体" w:hAnsi="黑体" w:eastAsia="黑体"/>
          <w:color w:val="auto"/>
          <w:sz w:val="30"/>
          <w:lang w:val="en-US"/>
        </w:rPr>
        <w:t>”</w:t>
      </w:r>
      <w:r>
        <w:rPr>
          <w:rFonts w:hint="eastAsia" w:ascii="黑体" w:hAnsi="黑体" w:eastAsia="黑体"/>
          <w:color w:val="auto"/>
          <w:sz w:val="30"/>
          <w:lang w:val="en-US"/>
        </w:rPr>
        <w:t>经费支出决算情况说明</w:t>
      </w:r>
    </w:p>
    <w:p w14:paraId="269D0E96">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000000"/>
          <w:kern w:val="0"/>
          <w:sz w:val="30"/>
          <w:highlight w:val="none"/>
          <w:lang w:val="en-US"/>
        </w:rPr>
      </w:pPr>
      <w:r>
        <w:rPr>
          <w:rFonts w:hint="eastAsia" w:ascii="仿宋" w:hAnsi="仿宋" w:eastAsia="仿宋"/>
          <w:color w:val="000000"/>
          <w:kern w:val="0"/>
          <w:sz w:val="30"/>
          <w:highlight w:val="none"/>
          <w:lang w:val="en-US"/>
        </w:rPr>
        <w:t>2023年度财政拨款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经费支出决算中，</w:t>
      </w:r>
      <w:r>
        <w:rPr>
          <w:rFonts w:hint="eastAsia" w:ascii="仿宋" w:hAnsi="仿宋" w:eastAsia="仿宋"/>
          <w:b/>
          <w:color w:val="000000"/>
          <w:kern w:val="0"/>
          <w:sz w:val="30"/>
          <w:highlight w:val="none"/>
          <w:lang w:val="en-US"/>
        </w:rPr>
        <w:t>财政拨款</w:t>
      </w:r>
      <w:r>
        <w:rPr>
          <w:rFonts w:hint="default" w:ascii="仿宋" w:hAnsi="仿宋" w:eastAsia="仿宋"/>
          <w:b/>
          <w:color w:val="000000"/>
          <w:kern w:val="0"/>
          <w:sz w:val="30"/>
          <w:highlight w:val="none"/>
          <w:lang w:val="en-US"/>
        </w:rPr>
        <w:t>“</w:t>
      </w:r>
      <w:r>
        <w:rPr>
          <w:rFonts w:hint="eastAsia" w:ascii="仿宋" w:hAnsi="仿宋" w:eastAsia="仿宋"/>
          <w:b/>
          <w:color w:val="000000"/>
          <w:kern w:val="0"/>
          <w:sz w:val="30"/>
          <w:highlight w:val="none"/>
          <w:lang w:val="en-US"/>
        </w:rPr>
        <w:t>三公</w:t>
      </w:r>
      <w:r>
        <w:rPr>
          <w:rFonts w:hint="default" w:ascii="仿宋" w:hAnsi="仿宋" w:eastAsia="仿宋"/>
          <w:b/>
          <w:color w:val="000000"/>
          <w:kern w:val="0"/>
          <w:sz w:val="30"/>
          <w:highlight w:val="none"/>
          <w:lang w:val="en-US"/>
        </w:rPr>
        <w:t>”</w:t>
      </w:r>
      <w:r>
        <w:rPr>
          <w:rFonts w:hint="eastAsia" w:ascii="仿宋" w:hAnsi="仿宋" w:eastAsia="仿宋"/>
          <w:b/>
          <w:color w:val="000000"/>
          <w:kern w:val="0"/>
          <w:sz w:val="30"/>
          <w:highlight w:val="none"/>
          <w:lang w:val="en-US"/>
        </w:rPr>
        <w:t>经费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kern w:val="0"/>
          <w:sz w:val="30"/>
          <w:highlight w:val="none"/>
          <w:lang w:val="en-US" w:eastAsia="zh-CN"/>
        </w:rPr>
        <w:t>81</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89</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448.16</w:t>
      </w:r>
      <w:r>
        <w:rPr>
          <w:rFonts w:hint="eastAsia" w:ascii="仿宋" w:hAnsi="仿宋" w:eastAsia="仿宋"/>
          <w:color w:val="000000"/>
          <w:kern w:val="0"/>
          <w:sz w:val="30"/>
          <w:highlight w:val="none"/>
          <w:lang w:val="en-US"/>
        </w:rPr>
        <w:t>元，完成年初预算的</w:t>
      </w:r>
      <w:r>
        <w:rPr>
          <w:rFonts w:hint="eastAsia" w:ascii="仿宋" w:hAnsi="仿宋" w:eastAsia="仿宋"/>
          <w:color w:val="000000"/>
          <w:kern w:val="0"/>
          <w:sz w:val="30"/>
          <w:highlight w:val="none"/>
          <w:lang w:val="en-US" w:eastAsia="zh-CN"/>
        </w:rPr>
        <w:t xml:space="preserve">110.43 </w:t>
      </w:r>
      <w:r>
        <w:rPr>
          <w:rFonts w:hint="eastAsia" w:ascii="仿宋" w:hAnsi="仿宋" w:eastAsia="仿宋"/>
          <w:color w:val="000000"/>
          <w:kern w:val="0"/>
          <w:sz w:val="30"/>
          <w:highlight w:val="none"/>
          <w:lang w:val="en-US"/>
        </w:rPr>
        <w:t>%。其中：</w:t>
      </w:r>
      <w:r>
        <w:rPr>
          <w:rFonts w:hint="eastAsia" w:ascii="仿宋" w:hAnsi="仿宋" w:eastAsia="仿宋"/>
          <w:b/>
          <w:color w:val="000000"/>
          <w:kern w:val="0"/>
          <w:sz w:val="30"/>
          <w:highlight w:val="none"/>
          <w:lang w:val="en-US"/>
        </w:rPr>
        <w:t>因公出国（境）费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zh-CN"/>
        </w:rPr>
        <w:t>0.00</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w:t>
      </w:r>
      <w:r>
        <w:rPr>
          <w:rFonts w:hint="eastAsia" w:ascii="仿宋" w:hAnsi="仿宋" w:eastAsia="仿宋"/>
          <w:b/>
          <w:color w:val="000000"/>
          <w:kern w:val="0"/>
          <w:sz w:val="30"/>
          <w:highlight w:val="none"/>
          <w:lang w:val="en-US"/>
        </w:rPr>
        <w:t>公务用车购置费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zh-CN"/>
        </w:rPr>
        <w:t>0.00</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w:t>
      </w:r>
      <w:r>
        <w:rPr>
          <w:rFonts w:hint="eastAsia" w:ascii="仿宋" w:hAnsi="仿宋" w:eastAsia="仿宋"/>
          <w:b/>
          <w:color w:val="000000"/>
          <w:kern w:val="0"/>
          <w:sz w:val="30"/>
          <w:highlight w:val="none"/>
          <w:lang w:val="en-US"/>
        </w:rPr>
        <w:t>公务用车运行维护费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sz w:val="30"/>
          <w:highlight w:val="none"/>
          <w:lang w:val="en-US" w:eastAsia="zh-CN"/>
        </w:rPr>
        <w:t>58,000.00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62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273.16</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en-US" w:eastAsia="zh-CN"/>
        </w:rPr>
        <w:t>76.88</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107.37</w:t>
      </w:r>
      <w:r>
        <w:rPr>
          <w:rFonts w:hint="eastAsia" w:ascii="仿宋" w:hAnsi="仿宋" w:eastAsia="仿宋"/>
          <w:color w:val="000000"/>
          <w:kern w:val="0"/>
          <w:sz w:val="30"/>
          <w:highlight w:val="none"/>
          <w:lang w:val="en-US"/>
        </w:rPr>
        <w:t>%；</w:t>
      </w:r>
      <w:r>
        <w:rPr>
          <w:rFonts w:hint="eastAsia" w:ascii="仿宋" w:hAnsi="仿宋" w:eastAsia="仿宋"/>
          <w:b/>
          <w:color w:val="000000"/>
          <w:kern w:val="0"/>
          <w:sz w:val="30"/>
          <w:highlight w:val="none"/>
          <w:lang w:val="en-US"/>
        </w:rPr>
        <w:t>公务接待费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kern w:val="0"/>
          <w:sz w:val="30"/>
          <w:highlight w:val="none"/>
          <w:lang w:val="en-US" w:eastAsia="zh-CN"/>
        </w:rPr>
        <w:t>23</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27</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175</w:t>
      </w:r>
      <w:r>
        <w:rPr>
          <w:rFonts w:hint="eastAsia" w:ascii="仿宋" w:hAnsi="仿宋" w:eastAsia="仿宋"/>
          <w:color w:val="000000"/>
          <w:sz w:val="30"/>
          <w:highlight w:val="none"/>
          <w:lang w:val="en-US" w:eastAsia="zh-CN"/>
        </w:rPr>
        <w:t>.00</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en-US" w:eastAsia="zh-CN"/>
        </w:rPr>
        <w:t>33.55</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118.15</w:t>
      </w:r>
      <w:r>
        <w:rPr>
          <w:rFonts w:hint="eastAsia" w:ascii="仿宋" w:hAnsi="仿宋" w:eastAsia="仿宋"/>
          <w:color w:val="000000"/>
          <w:kern w:val="0"/>
          <w:sz w:val="30"/>
          <w:highlight w:val="none"/>
          <w:lang w:val="en-US"/>
        </w:rPr>
        <w:t>%，具体是国内接待费支出决算</w:t>
      </w:r>
      <w:r>
        <w:rPr>
          <w:rFonts w:hint="eastAsia" w:ascii="仿宋" w:hAnsi="仿宋" w:eastAsia="仿宋"/>
          <w:color w:val="000000"/>
          <w:kern w:val="0"/>
          <w:sz w:val="30"/>
          <w:highlight w:val="none"/>
          <w:lang w:val="en-US" w:eastAsia="zh-CN"/>
        </w:rPr>
        <w:t>27</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175.00</w:t>
      </w:r>
      <w:r>
        <w:rPr>
          <w:rFonts w:hint="eastAsia" w:ascii="仿宋" w:hAnsi="仿宋" w:eastAsia="仿宋"/>
          <w:color w:val="000000"/>
          <w:kern w:val="0"/>
          <w:sz w:val="30"/>
          <w:highlight w:val="none"/>
          <w:lang w:val="en-US"/>
        </w:rPr>
        <w:t>元（其中：外事接待费支出决算</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元），国（境）外接待费支出决算</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元。其中：</w:t>
      </w:r>
    </w:p>
    <w:p w14:paraId="515E6FE1">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楷体" w:hAnsi="楷体" w:eastAsia="楷体"/>
          <w:color w:val="auto"/>
          <w:sz w:val="30"/>
          <w:highlight w:val="none"/>
          <w:lang w:val="en-US"/>
        </w:rPr>
      </w:pPr>
      <w:r>
        <w:rPr>
          <w:rFonts w:hint="eastAsia" w:ascii="楷体" w:hAnsi="楷体" w:eastAsia="楷体"/>
          <w:color w:val="auto"/>
          <w:sz w:val="30"/>
          <w:highlight w:val="none"/>
          <w:lang w:val="en-US"/>
        </w:rPr>
        <w:t>(一)一般公共预算财政拨款</w:t>
      </w:r>
      <w:r>
        <w:rPr>
          <w:rFonts w:hint="default" w:ascii="楷体" w:hAnsi="楷体" w:eastAsia="楷体"/>
          <w:color w:val="auto"/>
          <w:sz w:val="30"/>
          <w:highlight w:val="none"/>
          <w:lang w:val="en-US"/>
        </w:rPr>
        <w:t>“</w:t>
      </w:r>
      <w:r>
        <w:rPr>
          <w:rFonts w:hint="eastAsia" w:ascii="楷体" w:hAnsi="楷体" w:eastAsia="楷体"/>
          <w:color w:val="auto"/>
          <w:sz w:val="30"/>
          <w:highlight w:val="none"/>
          <w:lang w:val="en-US"/>
        </w:rPr>
        <w:t>三公</w:t>
      </w:r>
      <w:r>
        <w:rPr>
          <w:rFonts w:hint="default" w:ascii="楷体" w:hAnsi="楷体" w:eastAsia="楷体"/>
          <w:color w:val="auto"/>
          <w:sz w:val="30"/>
          <w:highlight w:val="none"/>
          <w:lang w:val="en-US"/>
        </w:rPr>
        <w:t>”</w:t>
      </w:r>
      <w:r>
        <w:rPr>
          <w:rFonts w:hint="eastAsia" w:ascii="楷体" w:hAnsi="楷体" w:eastAsia="楷体"/>
          <w:color w:val="auto"/>
          <w:sz w:val="30"/>
          <w:highlight w:val="none"/>
          <w:lang w:val="en-US"/>
        </w:rPr>
        <w:t>经费支出决算总体情况</w:t>
      </w:r>
    </w:p>
    <w:p w14:paraId="5A78461D">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s="仿宋"/>
          <w:color w:val="000000"/>
          <w:sz w:val="30"/>
          <w:highlight w:val="none"/>
          <w:lang w:val="en-US" w:eastAsia="zh-CN"/>
        </w:rPr>
      </w:pPr>
      <w:r>
        <w:rPr>
          <w:rFonts w:hint="eastAsia" w:ascii="仿宋" w:hAnsi="仿宋" w:eastAsia="仿宋"/>
          <w:color w:val="000000"/>
          <w:sz w:val="30"/>
          <w:highlight w:val="none"/>
          <w:lang w:val="en-US" w:eastAsia="zh-CN"/>
        </w:rPr>
        <w:t>中国共产党元江哈尼族彝族傣族自治县委统一战线工作部</w:t>
      </w:r>
      <w:r>
        <w:rPr>
          <w:rFonts w:hint="eastAsia" w:ascii="仿宋" w:hAnsi="仿宋" w:eastAsia="仿宋"/>
          <w:color w:val="000000"/>
          <w:sz w:val="30"/>
          <w:highlight w:val="none"/>
          <w:lang w:val="en-US"/>
        </w:rPr>
        <w:t>2023年度</w:t>
      </w:r>
      <w:r>
        <w:rPr>
          <w:rFonts w:hint="eastAsia" w:ascii="仿宋" w:hAnsi="仿宋" w:eastAsia="仿宋"/>
          <w:b/>
          <w:color w:val="000000"/>
          <w:sz w:val="30"/>
          <w:highlight w:val="none"/>
          <w:lang w:val="en-US"/>
        </w:rPr>
        <w:t>一般公共预算财政拨款</w:t>
      </w:r>
      <w:r>
        <w:rPr>
          <w:rFonts w:hint="default" w:ascii="仿宋" w:hAnsi="仿宋" w:eastAsia="仿宋"/>
          <w:b/>
          <w:color w:val="000000"/>
          <w:sz w:val="30"/>
          <w:highlight w:val="none"/>
          <w:lang w:val="en-US"/>
        </w:rPr>
        <w:t>“</w:t>
      </w:r>
      <w:r>
        <w:rPr>
          <w:rFonts w:hint="eastAsia" w:ascii="仿宋" w:hAnsi="仿宋" w:eastAsia="仿宋"/>
          <w:b/>
          <w:color w:val="000000"/>
          <w:sz w:val="30"/>
          <w:highlight w:val="none"/>
          <w:lang w:val="en-US"/>
        </w:rPr>
        <w:t>三公</w:t>
      </w:r>
      <w:r>
        <w:rPr>
          <w:rFonts w:hint="default" w:ascii="仿宋" w:hAnsi="仿宋" w:eastAsia="仿宋"/>
          <w:b/>
          <w:color w:val="000000"/>
          <w:sz w:val="30"/>
          <w:highlight w:val="none"/>
          <w:lang w:val="en-US"/>
        </w:rPr>
        <w:t>”</w:t>
      </w:r>
      <w:r>
        <w:rPr>
          <w:rFonts w:hint="eastAsia" w:ascii="仿宋" w:hAnsi="仿宋" w:eastAsia="仿宋"/>
          <w:b/>
          <w:color w:val="000000"/>
          <w:sz w:val="30"/>
          <w:highlight w:val="none"/>
          <w:lang w:val="en-US"/>
        </w:rPr>
        <w:t>经费</w:t>
      </w:r>
      <w:r>
        <w:rPr>
          <w:rFonts w:hint="eastAsia" w:ascii="仿宋" w:hAnsi="仿宋" w:eastAsia="仿宋"/>
          <w:color w:val="000000"/>
          <w:sz w:val="30"/>
          <w:highlight w:val="none"/>
          <w:lang w:val="en-US"/>
        </w:rPr>
        <w:t>支出</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81,000.00</w:t>
      </w:r>
      <w:r>
        <w:rPr>
          <w:rFonts w:hint="eastAsia" w:ascii="仿宋" w:hAnsi="仿宋" w:eastAsia="仿宋"/>
          <w:color w:val="000000"/>
          <w:sz w:val="30"/>
          <w:highlight w:val="none"/>
          <w:lang w:val="en-US"/>
        </w:rPr>
        <w:t>元，支出决算为</w:t>
      </w:r>
      <w:r>
        <w:rPr>
          <w:rFonts w:hint="eastAsia" w:ascii="仿宋" w:hAnsi="仿宋" w:eastAsia="仿宋"/>
          <w:color w:val="000000"/>
          <w:sz w:val="30"/>
          <w:highlight w:val="none"/>
          <w:lang w:val="en-US" w:eastAsia="zh-CN"/>
        </w:rPr>
        <w:t>89,448.16</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110.43</w:t>
      </w:r>
      <w:r>
        <w:rPr>
          <w:rFonts w:hint="eastAsia" w:ascii="仿宋" w:hAnsi="仿宋" w:eastAsia="仿宋"/>
          <w:color w:val="000000"/>
          <w:sz w:val="30"/>
          <w:highlight w:val="none"/>
          <w:lang w:val="en-US"/>
        </w:rPr>
        <w:t>%。其中：</w:t>
      </w:r>
      <w:r>
        <w:rPr>
          <w:rFonts w:hint="eastAsia" w:ascii="仿宋" w:hAnsi="仿宋" w:eastAsia="仿宋"/>
          <w:b/>
          <w:color w:val="000000"/>
          <w:sz w:val="30"/>
          <w:highlight w:val="none"/>
          <w:lang w:val="en-US"/>
        </w:rPr>
        <w:t>因公出国（境）费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w:t>
      </w:r>
      <w:r>
        <w:rPr>
          <w:rFonts w:hint="eastAsia" w:ascii="仿宋" w:hAnsi="仿宋" w:eastAsia="仿宋"/>
          <w:b/>
          <w:color w:val="000000"/>
          <w:sz w:val="30"/>
          <w:highlight w:val="none"/>
          <w:lang w:val="en-US"/>
        </w:rPr>
        <w:t>公务用车购置费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w:t>
      </w:r>
      <w:r>
        <w:rPr>
          <w:rFonts w:hint="eastAsia" w:ascii="仿宋" w:hAnsi="仿宋" w:eastAsia="仿宋"/>
          <w:b/>
          <w:color w:val="000000"/>
          <w:sz w:val="30"/>
          <w:highlight w:val="none"/>
          <w:lang w:val="en-US"/>
        </w:rPr>
        <w:t>公务用车运行维护费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58,000.00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zh-CN"/>
        </w:rPr>
        <w:t>62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273.16</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107.37</w:t>
      </w:r>
      <w:r>
        <w:rPr>
          <w:rFonts w:hint="eastAsia" w:ascii="仿宋" w:hAnsi="仿宋" w:eastAsia="仿宋"/>
          <w:color w:val="000000"/>
          <w:sz w:val="30"/>
          <w:highlight w:val="none"/>
          <w:lang w:val="en-US"/>
        </w:rPr>
        <w:t>%；</w:t>
      </w:r>
      <w:r>
        <w:rPr>
          <w:rFonts w:hint="eastAsia" w:ascii="仿宋" w:hAnsi="仿宋" w:eastAsia="仿宋"/>
          <w:b/>
          <w:color w:val="000000"/>
          <w:sz w:val="30"/>
          <w:highlight w:val="none"/>
          <w:lang w:val="en-US"/>
        </w:rPr>
        <w:t>公务接待费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23,000.00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en-US" w:eastAsia="zh-CN"/>
        </w:rPr>
        <w:t>27,175.00</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118.15</w:t>
      </w:r>
      <w:bookmarkStart w:id="0" w:name="_GoBack"/>
      <w:bookmarkEnd w:id="0"/>
      <w:r>
        <w:rPr>
          <w:rFonts w:hint="eastAsia" w:ascii="仿宋" w:hAnsi="仿宋" w:eastAsia="仿宋"/>
          <w:color w:val="000000"/>
          <w:sz w:val="30"/>
          <w:highlight w:val="none"/>
          <w:lang w:val="en-US"/>
        </w:rPr>
        <w:t>%。2023年度一般公共预算财政拨款</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三公</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经费支出决算数大于</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预算数的主要原因</w:t>
      </w:r>
      <w:r>
        <w:rPr>
          <w:rFonts w:hint="eastAsia" w:ascii="仿宋" w:hAnsi="仿宋" w:eastAsia="仿宋"/>
          <w:color w:val="000000"/>
          <w:sz w:val="30"/>
          <w:highlight w:val="none"/>
          <w:lang w:val="en-US" w:eastAsia="zh-CN"/>
        </w:rPr>
        <w:t>接待批次同比增加，公务接待费支出增加。</w:t>
      </w:r>
    </w:p>
    <w:p w14:paraId="2B6193A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default" w:ascii="仿宋" w:hAnsi="仿宋" w:eastAsia="仿宋"/>
          <w:color w:val="000000"/>
          <w:sz w:val="30"/>
          <w:highlight w:val="none"/>
          <w:lang w:val="en-US" w:eastAsia="zh-CN"/>
        </w:rPr>
      </w:pPr>
      <w:r>
        <w:rPr>
          <w:rFonts w:hint="eastAsia" w:ascii="仿宋" w:hAnsi="仿宋" w:eastAsia="仿宋"/>
          <w:color w:val="000000"/>
          <w:sz w:val="30"/>
          <w:highlight w:val="none"/>
          <w:lang w:val="en-US"/>
        </w:rPr>
        <w:t>2023年度一般公共预算财政拨款</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三公</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经费支出决算数比上年增加</w:t>
      </w:r>
      <w:r>
        <w:rPr>
          <w:rFonts w:hint="eastAsia" w:ascii="仿宋" w:hAnsi="仿宋" w:eastAsia="仿宋"/>
          <w:color w:val="000000"/>
          <w:sz w:val="30"/>
          <w:highlight w:val="none"/>
          <w:lang w:val="en-US" w:eastAsia="zh-CN"/>
        </w:rPr>
        <w:t>53,108.86</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146.15</w:t>
      </w:r>
      <w:r>
        <w:rPr>
          <w:rFonts w:hint="eastAsia" w:ascii="仿宋" w:hAnsi="仿宋" w:eastAsia="仿宋"/>
          <w:color w:val="000000"/>
          <w:sz w:val="30"/>
          <w:highlight w:val="none"/>
          <w:lang w:val="en-US"/>
        </w:rPr>
        <w:t>%。其中：因公出国（境）费支出决算增加</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%；公务用车购置费支出决算增加减少</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%；公务用车运行维护费支出决算增加</w:t>
      </w:r>
      <w:r>
        <w:rPr>
          <w:rFonts w:hint="eastAsia" w:ascii="仿宋" w:hAnsi="仿宋" w:eastAsia="仿宋"/>
          <w:color w:val="000000"/>
          <w:sz w:val="30"/>
          <w:highlight w:val="none"/>
          <w:lang w:val="en-US" w:eastAsia="zh-CN"/>
        </w:rPr>
        <w:t>42,025.86</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207.56</w:t>
      </w:r>
      <w:r>
        <w:rPr>
          <w:rFonts w:hint="eastAsia" w:ascii="仿宋" w:hAnsi="仿宋" w:eastAsia="仿宋"/>
          <w:color w:val="000000"/>
          <w:sz w:val="30"/>
          <w:highlight w:val="none"/>
          <w:lang w:val="en-US"/>
        </w:rPr>
        <w:t>%；公务接待费支出决算增加</w:t>
      </w:r>
      <w:r>
        <w:rPr>
          <w:rFonts w:hint="eastAsia" w:ascii="仿宋" w:hAnsi="仿宋" w:eastAsia="仿宋"/>
          <w:color w:val="000000"/>
          <w:sz w:val="30"/>
          <w:highlight w:val="none"/>
          <w:lang w:val="en-US" w:eastAsia="zh-CN"/>
        </w:rPr>
        <w:t>11,083.00</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68.87</w:t>
      </w:r>
      <w:r>
        <w:rPr>
          <w:rFonts w:hint="eastAsia" w:ascii="仿宋" w:hAnsi="仿宋" w:eastAsia="仿宋"/>
          <w:color w:val="000000"/>
          <w:sz w:val="30"/>
          <w:highlight w:val="none"/>
          <w:lang w:val="en-US"/>
        </w:rPr>
        <w:t>%。2023年度一般公共预算财政拨款</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三公</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经费支出决算增加的主要原因是</w:t>
      </w:r>
      <w:r>
        <w:rPr>
          <w:rFonts w:hint="eastAsia" w:ascii="仿宋" w:hAnsi="仿宋" w:eastAsia="仿宋"/>
          <w:color w:val="000000"/>
          <w:sz w:val="30"/>
          <w:highlight w:val="none"/>
          <w:lang w:val="en-US" w:eastAsia="zh-CN"/>
        </w:rPr>
        <w:t>接待同比批次增加，公务接待费支出增加。</w:t>
      </w:r>
    </w:p>
    <w:p w14:paraId="4328566D">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(二)</w:t>
      </w:r>
      <w:r>
        <w:rPr>
          <w:rFonts w:hint="eastAsia" w:ascii="仿宋_GB2312" w:hAnsi="仿宋_GB2312" w:eastAsia="仿宋_GB2312"/>
          <w:color w:val="auto"/>
          <w:sz w:val="30"/>
          <w:lang w:val="en-US"/>
        </w:rPr>
        <w:t xml:space="preserve"> </w:t>
      </w:r>
      <w:r>
        <w:rPr>
          <w:rFonts w:hint="eastAsia" w:ascii="楷体" w:hAnsi="楷体" w:eastAsia="楷体"/>
          <w:color w:val="auto"/>
          <w:sz w:val="30"/>
          <w:lang w:val="en-US"/>
        </w:rPr>
        <w:t>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经费支出实物量的具体情况</w:t>
      </w:r>
    </w:p>
    <w:p w14:paraId="0A92AF48">
      <w:pPr>
        <w:pageBreakBefore w:val="0"/>
        <w:widowControl/>
        <w:kinsoku/>
        <w:wordWrap/>
        <w:overflowPunct/>
        <w:topLinePunct w:val="0"/>
        <w:bidi w:val="0"/>
        <w:adjustRightInd/>
        <w:snapToGrid/>
        <w:spacing w:before="100" w:beforeLines="0" w:after="100" w:afterLines="0" w:line="360" w:lineRule="auto"/>
        <w:ind w:firstLine="602"/>
        <w:jc w:val="left"/>
        <w:textAlignment w:val="auto"/>
        <w:rPr>
          <w:rFonts w:hint="eastAsia" w:ascii="仿宋" w:hAnsi="仿宋" w:eastAsia="仿宋"/>
          <w:color w:val="auto"/>
          <w:sz w:val="30"/>
          <w:lang w:val="en-US"/>
        </w:rPr>
      </w:pPr>
      <w:r>
        <w:rPr>
          <w:rFonts w:hint="eastAsia" w:ascii="仿宋" w:hAnsi="仿宋" w:eastAsia="仿宋"/>
          <w:b/>
          <w:color w:val="auto"/>
          <w:sz w:val="30"/>
          <w:lang w:val="en-US"/>
        </w:rPr>
        <w:t>1.</w:t>
      </w:r>
      <w:r>
        <w:rPr>
          <w:rFonts w:hint="eastAsia" w:ascii="仿宋" w:hAnsi="仿宋" w:eastAsia="仿宋"/>
          <w:color w:val="auto"/>
          <w:sz w:val="30"/>
          <w:lang w:val="en-US"/>
        </w:rPr>
        <w:t>安排因公出国（境）团组</w:t>
      </w:r>
      <w:r>
        <w:rPr>
          <w:rFonts w:hint="eastAsia" w:ascii="仿宋" w:hAnsi="仿宋" w:eastAsia="仿宋"/>
          <w:color w:val="auto"/>
          <w:sz w:val="30"/>
          <w:lang w:val="en-US" w:eastAsia="zh-CN"/>
        </w:rPr>
        <w:t>0</w:t>
      </w:r>
      <w:r>
        <w:rPr>
          <w:rFonts w:hint="eastAsia" w:ascii="仿宋" w:hAnsi="仿宋" w:eastAsia="仿宋"/>
          <w:color w:val="auto"/>
          <w:sz w:val="30"/>
          <w:lang w:val="en-US"/>
        </w:rPr>
        <w:t>个，累计</w:t>
      </w:r>
      <w:r>
        <w:rPr>
          <w:rFonts w:hint="eastAsia" w:ascii="仿宋" w:hAnsi="仿宋" w:eastAsia="仿宋"/>
          <w:color w:val="auto"/>
          <w:sz w:val="30"/>
          <w:lang w:val="en-US" w:eastAsia="zh-CN"/>
        </w:rPr>
        <w:t>0</w:t>
      </w:r>
      <w:r>
        <w:rPr>
          <w:rFonts w:hint="eastAsia" w:ascii="仿宋" w:hAnsi="仿宋" w:eastAsia="仿宋"/>
          <w:color w:val="auto"/>
          <w:sz w:val="30"/>
          <w:lang w:val="en-US"/>
        </w:rPr>
        <w:t>人次。</w:t>
      </w:r>
    </w:p>
    <w:p w14:paraId="1582ADAB">
      <w:pPr>
        <w:pageBreakBefore w:val="0"/>
        <w:widowControl/>
        <w:kinsoku/>
        <w:wordWrap/>
        <w:overflowPunct/>
        <w:topLinePunct w:val="0"/>
        <w:bidi w:val="0"/>
        <w:adjustRightInd/>
        <w:snapToGrid/>
        <w:spacing w:before="100" w:beforeLines="0" w:after="100" w:afterLines="0" w:line="360" w:lineRule="auto"/>
        <w:ind w:firstLine="602"/>
        <w:jc w:val="left"/>
        <w:textAlignment w:val="auto"/>
        <w:rPr>
          <w:rFonts w:hint="eastAsia" w:ascii="仿宋" w:hAnsi="仿宋" w:eastAsia="仿宋"/>
          <w:color w:val="auto"/>
          <w:sz w:val="30"/>
          <w:highlight w:val="none"/>
          <w:lang w:val="en-US" w:eastAsia="zh-CN"/>
        </w:rPr>
      </w:pPr>
      <w:r>
        <w:rPr>
          <w:rFonts w:hint="eastAsia" w:ascii="仿宋" w:hAnsi="仿宋" w:eastAsia="仿宋"/>
          <w:b/>
          <w:color w:val="auto"/>
          <w:sz w:val="30"/>
          <w:highlight w:val="none"/>
          <w:lang w:val="en-US"/>
        </w:rPr>
        <w:t>2.</w:t>
      </w:r>
      <w:r>
        <w:rPr>
          <w:rFonts w:hint="eastAsia" w:ascii="仿宋" w:hAnsi="仿宋" w:eastAsia="仿宋"/>
          <w:color w:val="auto"/>
          <w:sz w:val="30"/>
          <w:highlight w:val="none"/>
          <w:lang w:val="en-US"/>
        </w:rPr>
        <w:t>购置车辆</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辆。开支一般公共预算财政拨款的公务用车保有量为</w:t>
      </w:r>
      <w:r>
        <w:rPr>
          <w:rFonts w:hint="eastAsia" w:ascii="仿宋" w:hAnsi="仿宋" w:eastAsia="仿宋"/>
          <w:color w:val="auto"/>
          <w:sz w:val="30"/>
          <w:highlight w:val="none"/>
          <w:lang w:val="en-US" w:eastAsia="zh-CN"/>
        </w:rPr>
        <w:t>2</w:t>
      </w:r>
      <w:r>
        <w:rPr>
          <w:rFonts w:hint="eastAsia" w:ascii="仿宋" w:hAnsi="仿宋" w:eastAsia="仿宋"/>
          <w:color w:val="auto"/>
          <w:sz w:val="30"/>
          <w:highlight w:val="none"/>
          <w:lang w:val="en-US"/>
        </w:rPr>
        <w:t>辆</w:t>
      </w:r>
      <w:r>
        <w:rPr>
          <w:rFonts w:hint="eastAsia" w:ascii="仿宋" w:hAnsi="仿宋" w:eastAsia="仿宋"/>
          <w:color w:val="auto"/>
          <w:sz w:val="30"/>
          <w:highlight w:val="none"/>
          <w:lang w:val="en-US" w:eastAsia="zh-CN"/>
        </w:rPr>
        <w:t>，主要用于统战工作所需车辆燃料费、维修费元、过路费、过桥费保险费</w:t>
      </w:r>
      <w:r>
        <w:rPr>
          <w:rFonts w:hint="eastAsia" w:ascii="仿宋" w:hAnsi="仿宋" w:eastAsia="仿宋" w:cs="仿宋"/>
          <w:color w:val="auto"/>
          <w:sz w:val="30"/>
          <w:highlight w:val="none"/>
          <w:lang w:val="en-US" w:eastAsia="zh-CN"/>
        </w:rPr>
        <w:t>。</w:t>
      </w:r>
    </w:p>
    <w:p w14:paraId="0E908D5F">
      <w:pPr>
        <w:pageBreakBefore w:val="0"/>
        <w:widowControl/>
        <w:kinsoku/>
        <w:wordWrap/>
        <w:overflowPunct/>
        <w:topLinePunct w:val="0"/>
        <w:bidi w:val="0"/>
        <w:adjustRightInd/>
        <w:snapToGrid/>
        <w:spacing w:before="100" w:beforeLines="0" w:after="100" w:afterLines="0" w:line="360" w:lineRule="auto"/>
        <w:ind w:firstLine="602"/>
        <w:jc w:val="left"/>
        <w:textAlignment w:val="auto"/>
        <w:rPr>
          <w:rFonts w:hint="default" w:ascii="仿宋" w:hAnsi="仿宋" w:eastAsia="仿宋"/>
          <w:color w:val="000000"/>
          <w:sz w:val="30"/>
          <w:highlight w:val="none"/>
          <w:lang w:val="en-US" w:eastAsia="zh-CN"/>
        </w:rPr>
      </w:pPr>
      <w:r>
        <w:rPr>
          <w:rFonts w:hint="eastAsia" w:ascii="仿宋" w:hAnsi="仿宋" w:eastAsia="仿宋"/>
          <w:b/>
          <w:color w:val="000000"/>
          <w:sz w:val="30"/>
          <w:highlight w:val="none"/>
          <w:lang w:val="en-US"/>
        </w:rPr>
        <w:t>3.</w:t>
      </w:r>
      <w:r>
        <w:rPr>
          <w:rFonts w:hint="eastAsia" w:ascii="仿宋" w:hAnsi="仿宋" w:eastAsia="仿宋"/>
          <w:color w:val="000000"/>
          <w:sz w:val="30"/>
          <w:highlight w:val="none"/>
          <w:lang w:val="en-US"/>
        </w:rPr>
        <w:t>安排国内公务接待</w:t>
      </w:r>
      <w:r>
        <w:rPr>
          <w:rFonts w:hint="eastAsia" w:ascii="仿宋" w:hAnsi="仿宋" w:eastAsia="仿宋"/>
          <w:color w:val="000000"/>
          <w:sz w:val="30"/>
          <w:highlight w:val="none"/>
          <w:lang w:val="en-US" w:eastAsia="zh-CN"/>
        </w:rPr>
        <w:t>31</w:t>
      </w:r>
      <w:r>
        <w:rPr>
          <w:rFonts w:hint="eastAsia" w:ascii="仿宋" w:hAnsi="仿宋" w:eastAsia="仿宋"/>
          <w:color w:val="000000"/>
          <w:sz w:val="30"/>
          <w:highlight w:val="none"/>
          <w:lang w:val="en-US"/>
        </w:rPr>
        <w:t>批次（其中：外事接待</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lang w:val="en-US"/>
        </w:rPr>
        <w:t>批次），接待人次</w:t>
      </w:r>
      <w:r>
        <w:rPr>
          <w:rFonts w:hint="eastAsia" w:ascii="仿宋" w:hAnsi="仿宋" w:eastAsia="仿宋"/>
          <w:color w:val="000000"/>
          <w:sz w:val="30"/>
          <w:highlight w:val="none"/>
          <w:lang w:val="en-US" w:eastAsia="zh-CN"/>
        </w:rPr>
        <w:t>337</w:t>
      </w:r>
      <w:r>
        <w:rPr>
          <w:rFonts w:hint="eastAsia" w:ascii="仿宋" w:hAnsi="仿宋" w:eastAsia="仿宋"/>
          <w:color w:val="000000"/>
          <w:sz w:val="30"/>
          <w:highlight w:val="none"/>
          <w:lang w:val="en-US"/>
        </w:rPr>
        <w:t>人（其中：外事接待人次</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lang w:val="en-US"/>
        </w:rPr>
        <w:t>人）。主要用于</w:t>
      </w:r>
      <w:r>
        <w:rPr>
          <w:rFonts w:hint="eastAsia" w:ascii="仿宋" w:hAnsi="仿宋" w:eastAsia="仿宋"/>
          <w:color w:val="000000"/>
          <w:sz w:val="30"/>
          <w:highlight w:val="none"/>
          <w:lang w:val="en-US" w:eastAsia="zh-CN"/>
        </w:rPr>
        <w:t>统战工作联络发生的接待支出。</w:t>
      </w:r>
    </w:p>
    <w:p w14:paraId="01C9DE50">
      <w:pPr>
        <w:pageBreakBefore w:val="0"/>
        <w:widowControl/>
        <w:kinsoku/>
        <w:wordWrap/>
        <w:overflowPunct/>
        <w:topLinePunct w:val="0"/>
        <w:bidi w:val="0"/>
        <w:adjustRightInd/>
        <w:snapToGrid/>
        <w:spacing w:beforeLines="0" w:afterLines="0" w:line="360" w:lineRule="auto"/>
        <w:jc w:val="center"/>
        <w:textAlignment w:val="auto"/>
        <w:rPr>
          <w:rFonts w:hint="eastAsia" w:ascii="黑体" w:hAnsi="黑体" w:eastAsia="黑体"/>
          <w:color w:val="auto"/>
          <w:sz w:val="32"/>
          <w:lang w:val="zh-CN"/>
        </w:rPr>
      </w:pPr>
      <w:r>
        <w:rPr>
          <w:rFonts w:hint="eastAsia" w:ascii="黑体" w:hAnsi="黑体" w:eastAsia="黑体"/>
          <w:color w:val="auto"/>
          <w:sz w:val="32"/>
          <w:lang w:val="zh-CN"/>
        </w:rPr>
        <w:t>第四部分  其他重要事项及相关口径情况说明</w:t>
      </w:r>
    </w:p>
    <w:p w14:paraId="3860C92D">
      <w:pPr>
        <w:pageBreakBefore w:val="0"/>
        <w:widowControl/>
        <w:kinsoku/>
        <w:wordWrap/>
        <w:overflowPunct/>
        <w:topLinePunct w:val="0"/>
        <w:bidi w:val="0"/>
        <w:adjustRightInd/>
        <w:snapToGrid/>
        <w:spacing w:beforeLines="0" w:afterLines="0" w:line="360" w:lineRule="auto"/>
        <w:ind w:firstLine="300" w:firstLineChars="1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一、机关运行经费支出情况</w:t>
      </w:r>
    </w:p>
    <w:p w14:paraId="0F0C384E">
      <w:pPr>
        <w:pageBreakBefore w:val="0"/>
        <w:widowControl/>
        <w:kinsoku/>
        <w:wordWrap/>
        <w:overflowPunct/>
        <w:topLinePunct w:val="0"/>
        <w:bidi w:val="0"/>
        <w:adjustRightInd/>
        <w:snapToGrid/>
        <w:spacing w:beforeLines="0" w:afterLines="0" w:line="360" w:lineRule="auto"/>
        <w:ind w:firstLine="600" w:firstLineChars="200"/>
        <w:jc w:val="both"/>
        <w:textAlignment w:val="auto"/>
        <w:rPr>
          <w:rFonts w:hint="eastAsia" w:ascii="仿宋" w:hAnsi="仿宋" w:eastAsia="仿宋"/>
          <w:color w:val="000000" w:themeColor="text1"/>
          <w:sz w:val="30"/>
          <w:highlight w:val="none"/>
          <w:lang w:val="en-US" w:eastAsia="zh-CN"/>
          <w14:textFill>
            <w14:solidFill>
              <w14:schemeClr w14:val="tx1"/>
            </w14:solidFill>
          </w14:textFill>
        </w:rPr>
      </w:pPr>
      <w:r>
        <w:rPr>
          <w:rFonts w:hint="eastAsia" w:ascii="仿宋" w:hAnsi="仿宋" w:eastAsia="仿宋"/>
          <w:color w:val="000000" w:themeColor="text1"/>
          <w:sz w:val="30"/>
          <w:lang w:val="zh-CN"/>
          <w14:textFill>
            <w14:solidFill>
              <w14:schemeClr w14:val="tx1"/>
            </w14:solidFill>
          </w14:textFill>
        </w:rPr>
        <w:t>中国共产党元江哈尼族彝族傣族自治县委统一战线工作部</w:t>
      </w:r>
      <w:r>
        <w:rPr>
          <w:rFonts w:hint="eastAsia" w:ascii="仿宋" w:hAnsi="仿宋" w:eastAsia="仿宋"/>
          <w:color w:val="000000" w:themeColor="text1"/>
          <w:sz w:val="30"/>
          <w:lang w:val="en-US"/>
          <w14:textFill>
            <w14:solidFill>
              <w14:schemeClr w14:val="tx1"/>
            </w14:solidFill>
          </w14:textFill>
        </w:rPr>
        <w:t>2023年机关运行经费支出</w:t>
      </w:r>
      <w:r>
        <w:rPr>
          <w:rFonts w:hint="eastAsia" w:ascii="仿宋" w:hAnsi="仿宋" w:eastAsia="仿宋"/>
          <w:color w:val="000000" w:themeColor="text1"/>
          <w:sz w:val="30"/>
          <w:lang w:val="en-US" w:eastAsia="zh-CN"/>
          <w14:textFill>
            <w14:solidFill>
              <w14:schemeClr w14:val="tx1"/>
            </w14:solidFill>
          </w14:textFill>
        </w:rPr>
        <w:t>375，297.98</w:t>
      </w:r>
      <w:r>
        <w:rPr>
          <w:rFonts w:hint="eastAsia" w:ascii="仿宋" w:hAnsi="仿宋" w:eastAsia="仿宋"/>
          <w:color w:val="000000" w:themeColor="text1"/>
          <w:sz w:val="30"/>
          <w:lang w:val="en-US"/>
          <w14:textFill>
            <w14:solidFill>
              <w14:schemeClr w14:val="tx1"/>
            </w14:solidFill>
          </w14:textFill>
        </w:rPr>
        <w:t>元，比上年增加</w:t>
      </w:r>
      <w:r>
        <w:rPr>
          <w:rFonts w:hint="eastAsia" w:ascii="仿宋" w:hAnsi="仿宋" w:eastAsia="仿宋"/>
          <w:color w:val="000000" w:themeColor="text1"/>
          <w:sz w:val="30"/>
          <w:lang w:val="en-US" w:eastAsia="zh-CN"/>
          <w14:textFill>
            <w14:solidFill>
              <w14:schemeClr w14:val="tx1"/>
            </w14:solidFill>
          </w14:textFill>
        </w:rPr>
        <w:t>191,276.44</w:t>
      </w:r>
      <w:r>
        <w:rPr>
          <w:rFonts w:hint="eastAsia" w:ascii="仿宋" w:hAnsi="仿宋" w:eastAsia="仿宋"/>
          <w:color w:val="000000" w:themeColor="text1"/>
          <w:sz w:val="30"/>
          <w:lang w:val="en-US"/>
          <w14:textFill>
            <w14:solidFill>
              <w14:schemeClr w14:val="tx1"/>
            </w14:solidFill>
          </w14:textFill>
        </w:rPr>
        <w:t>元，增长</w:t>
      </w:r>
      <w:r>
        <w:rPr>
          <w:rFonts w:hint="eastAsia" w:ascii="仿宋" w:hAnsi="仿宋" w:eastAsia="仿宋"/>
          <w:color w:val="000000" w:themeColor="text1"/>
          <w:sz w:val="30"/>
          <w:lang w:val="en-US" w:eastAsia="zh-CN"/>
          <w14:textFill>
            <w14:solidFill>
              <w14:schemeClr w14:val="tx1"/>
            </w14:solidFill>
          </w14:textFill>
        </w:rPr>
        <w:t>103.97</w:t>
      </w:r>
      <w:r>
        <w:rPr>
          <w:rFonts w:hint="eastAsia" w:ascii="仿宋" w:hAnsi="仿宋" w:eastAsia="仿宋"/>
          <w:color w:val="000000" w:themeColor="text1"/>
          <w:sz w:val="30"/>
          <w:lang w:val="en-US"/>
          <w14:textFill>
            <w14:solidFill>
              <w14:schemeClr w14:val="tx1"/>
            </w14:solidFill>
          </w14:textFill>
        </w:rPr>
        <w:t>%，</w:t>
      </w:r>
      <w:r>
        <w:rPr>
          <w:rFonts w:hint="eastAsia" w:ascii="仿宋" w:hAnsi="仿宋" w:eastAsia="仿宋"/>
          <w:color w:val="000000" w:themeColor="text1"/>
          <w:sz w:val="30"/>
          <w:lang w:val="en-US" w:eastAsia="zh-CN"/>
          <w14:textFill>
            <w14:solidFill>
              <w14:schemeClr w14:val="tx1"/>
            </w14:solidFill>
          </w14:textFill>
        </w:rPr>
        <w:t>主要原因是2023年度</w:t>
      </w:r>
      <w:r>
        <w:rPr>
          <w:rFonts w:hint="eastAsia" w:ascii="仿宋" w:hAnsi="仿宋" w:eastAsia="仿宋"/>
          <w:color w:val="000000" w:themeColor="text1"/>
          <w:sz w:val="30"/>
          <w:highlight w:val="none"/>
          <w:lang w:val="en-US"/>
          <w14:textFill>
            <w14:solidFill>
              <w14:schemeClr w14:val="tx1"/>
            </w14:solidFill>
          </w14:textFill>
        </w:rPr>
        <w:t>公务接待费支出增加。单位机关运行经费主要用于办公费</w:t>
      </w:r>
      <w:r>
        <w:rPr>
          <w:rFonts w:hint="eastAsia" w:ascii="仿宋" w:hAnsi="仿宋" w:eastAsia="仿宋"/>
          <w:color w:val="000000" w:themeColor="text1"/>
          <w:sz w:val="30"/>
          <w:highlight w:val="none"/>
          <w:lang w:val="en-US" w:eastAsia="zh-CN"/>
          <w14:textFill>
            <w14:solidFill>
              <w14:schemeClr w14:val="tx1"/>
            </w14:solidFill>
          </w14:textFill>
        </w:rPr>
        <w:t>53</w:t>
      </w:r>
      <w:r>
        <w:rPr>
          <w:rFonts w:hint="eastAsia" w:ascii="仿宋" w:hAnsi="仿宋" w:eastAsia="仿宋"/>
          <w:color w:val="000000" w:themeColor="text1"/>
          <w:sz w:val="30"/>
          <w:lang w:val="en-US" w:eastAsia="zh-CN"/>
          <w14:textFill>
            <w14:solidFill>
              <w14:schemeClr w14:val="tx1"/>
            </w14:solidFill>
          </w14:textFill>
        </w:rPr>
        <w:t>，</w:t>
      </w:r>
      <w:r>
        <w:rPr>
          <w:rFonts w:hint="eastAsia" w:ascii="仿宋" w:hAnsi="仿宋" w:eastAsia="仿宋"/>
          <w:color w:val="000000" w:themeColor="text1"/>
          <w:sz w:val="30"/>
          <w:highlight w:val="none"/>
          <w:lang w:val="en-US" w:eastAsia="zh-CN"/>
          <w14:textFill>
            <w14:solidFill>
              <w14:schemeClr w14:val="tx1"/>
            </w14:solidFill>
          </w14:textFill>
        </w:rPr>
        <w:t>389.95</w:t>
      </w:r>
      <w:r>
        <w:rPr>
          <w:rFonts w:hint="eastAsia" w:ascii="仿宋" w:hAnsi="仿宋" w:eastAsia="仿宋"/>
          <w:color w:val="000000" w:themeColor="text1"/>
          <w:sz w:val="30"/>
          <w:highlight w:val="none"/>
          <w:lang w:val="en-US"/>
          <w14:textFill>
            <w14:solidFill>
              <w14:schemeClr w14:val="tx1"/>
            </w14:solidFill>
          </w14:textFill>
        </w:rPr>
        <w:t>元，印刷费</w:t>
      </w:r>
      <w:r>
        <w:rPr>
          <w:rFonts w:hint="eastAsia" w:ascii="仿宋" w:hAnsi="仿宋" w:eastAsia="仿宋"/>
          <w:color w:val="000000" w:themeColor="text1"/>
          <w:sz w:val="30"/>
          <w:highlight w:val="none"/>
          <w:lang w:val="en-US" w:eastAsia="zh-CN"/>
          <w14:textFill>
            <w14:solidFill>
              <w14:schemeClr w14:val="tx1"/>
            </w14:solidFill>
          </w14:textFill>
        </w:rPr>
        <w:t>5,000.00</w:t>
      </w:r>
      <w:r>
        <w:rPr>
          <w:rFonts w:hint="eastAsia" w:ascii="仿宋" w:hAnsi="仿宋" w:eastAsia="仿宋"/>
          <w:color w:val="000000" w:themeColor="text1"/>
          <w:sz w:val="30"/>
          <w:highlight w:val="none"/>
          <w:lang w:val="en-US"/>
          <w14:textFill>
            <w14:solidFill>
              <w14:schemeClr w14:val="tx1"/>
            </w14:solidFill>
          </w14:textFill>
        </w:rPr>
        <w:t>元，手续费</w:t>
      </w:r>
      <w:r>
        <w:rPr>
          <w:rFonts w:hint="eastAsia" w:ascii="仿宋" w:hAnsi="仿宋" w:eastAsia="仿宋"/>
          <w:color w:val="000000" w:themeColor="text1"/>
          <w:sz w:val="30"/>
          <w:highlight w:val="none"/>
          <w:lang w:val="en-US" w:eastAsia="zh-CN"/>
          <w14:textFill>
            <w14:solidFill>
              <w14:schemeClr w14:val="tx1"/>
            </w14:solidFill>
          </w14:textFill>
        </w:rPr>
        <w:t>18.00</w:t>
      </w:r>
      <w:r>
        <w:rPr>
          <w:rFonts w:hint="eastAsia" w:ascii="仿宋" w:hAnsi="仿宋" w:eastAsia="仿宋"/>
          <w:color w:val="000000" w:themeColor="text1"/>
          <w:sz w:val="30"/>
          <w:highlight w:val="none"/>
          <w:lang w:val="en-US"/>
          <w14:textFill>
            <w14:solidFill>
              <w14:schemeClr w14:val="tx1"/>
            </w14:solidFill>
          </w14:textFill>
        </w:rPr>
        <w:t>元，邮电费</w:t>
      </w:r>
      <w:r>
        <w:rPr>
          <w:rFonts w:hint="eastAsia" w:ascii="仿宋" w:hAnsi="仿宋" w:eastAsia="仿宋"/>
          <w:color w:val="000000" w:themeColor="text1"/>
          <w:sz w:val="30"/>
          <w:highlight w:val="none"/>
          <w:lang w:val="en-US" w:eastAsia="zh-CN"/>
          <w14:textFill>
            <w14:solidFill>
              <w14:schemeClr w14:val="tx1"/>
            </w14:solidFill>
          </w14:textFill>
        </w:rPr>
        <w:t>673.37</w:t>
      </w:r>
      <w:r>
        <w:rPr>
          <w:rFonts w:hint="eastAsia" w:ascii="仿宋" w:hAnsi="仿宋" w:eastAsia="仿宋"/>
          <w:color w:val="000000" w:themeColor="text1"/>
          <w:sz w:val="30"/>
          <w:highlight w:val="none"/>
          <w:lang w:val="en-US"/>
          <w14:textFill>
            <w14:solidFill>
              <w14:schemeClr w14:val="tx1"/>
            </w14:solidFill>
          </w14:textFill>
        </w:rPr>
        <w:t>元，差旅费</w:t>
      </w:r>
      <w:r>
        <w:rPr>
          <w:rFonts w:hint="eastAsia" w:ascii="仿宋" w:hAnsi="仿宋" w:eastAsia="仿宋"/>
          <w:color w:val="000000" w:themeColor="text1"/>
          <w:sz w:val="30"/>
          <w:highlight w:val="none"/>
          <w:lang w:val="en-US" w:eastAsia="zh-CN"/>
          <w14:textFill>
            <w14:solidFill>
              <w14:schemeClr w14:val="tx1"/>
            </w14:solidFill>
          </w14:textFill>
        </w:rPr>
        <w:t>38,192.5</w:t>
      </w:r>
      <w:r>
        <w:rPr>
          <w:rFonts w:hint="eastAsia" w:ascii="仿宋" w:hAnsi="仿宋" w:eastAsia="仿宋"/>
          <w:color w:val="000000" w:themeColor="text1"/>
          <w:sz w:val="30"/>
          <w:highlight w:val="none"/>
          <w:lang w:val="en-US"/>
          <w14:textFill>
            <w14:solidFill>
              <w14:schemeClr w14:val="tx1"/>
            </w14:solidFill>
          </w14:textFill>
        </w:rPr>
        <w:t>元，维修(护)费</w:t>
      </w:r>
      <w:r>
        <w:rPr>
          <w:rFonts w:hint="eastAsia" w:ascii="仿宋" w:hAnsi="仿宋" w:eastAsia="仿宋"/>
          <w:color w:val="000000" w:themeColor="text1"/>
          <w:sz w:val="30"/>
          <w:highlight w:val="none"/>
          <w:lang w:val="en-US" w:eastAsia="zh-CN"/>
          <w14:textFill>
            <w14:solidFill>
              <w14:schemeClr w14:val="tx1"/>
            </w14:solidFill>
          </w14:textFill>
        </w:rPr>
        <w:t>1,370.00元，租赁</w:t>
      </w:r>
      <w:r>
        <w:rPr>
          <w:rFonts w:hint="eastAsia" w:ascii="仿宋" w:hAnsi="仿宋" w:eastAsia="仿宋"/>
          <w:color w:val="000000" w:themeColor="text1"/>
          <w:sz w:val="30"/>
          <w:highlight w:val="none"/>
          <w:lang w:val="en-US"/>
          <w14:textFill>
            <w14:solidFill>
              <w14:schemeClr w14:val="tx1"/>
            </w14:solidFill>
          </w14:textFill>
        </w:rPr>
        <w:t>费</w:t>
      </w:r>
      <w:r>
        <w:rPr>
          <w:rFonts w:hint="eastAsia" w:ascii="仿宋" w:hAnsi="仿宋" w:eastAsia="仿宋"/>
          <w:color w:val="000000" w:themeColor="text1"/>
          <w:sz w:val="30"/>
          <w:highlight w:val="none"/>
          <w:lang w:val="en-US" w:eastAsia="zh-CN"/>
          <w14:textFill>
            <w14:solidFill>
              <w14:schemeClr w14:val="tx1"/>
            </w14:solidFill>
          </w14:textFill>
        </w:rPr>
        <w:t>2,814.00</w:t>
      </w:r>
      <w:r>
        <w:rPr>
          <w:rFonts w:hint="eastAsia" w:ascii="仿宋" w:hAnsi="仿宋" w:eastAsia="仿宋"/>
          <w:color w:val="000000" w:themeColor="text1"/>
          <w:sz w:val="30"/>
          <w:highlight w:val="none"/>
          <w:lang w:val="en-US"/>
          <w14:textFill>
            <w14:solidFill>
              <w14:schemeClr w14:val="tx1"/>
            </w14:solidFill>
          </w14:textFill>
        </w:rPr>
        <w:t>元</w:t>
      </w:r>
      <w:r>
        <w:rPr>
          <w:rFonts w:hint="eastAsia" w:ascii="仿宋" w:hAnsi="仿宋" w:eastAsia="仿宋"/>
          <w:color w:val="000000" w:themeColor="text1"/>
          <w:sz w:val="30"/>
          <w:highlight w:val="none"/>
          <w:lang w:val="en-US" w:eastAsia="zh-CN"/>
          <w14:textFill>
            <w14:solidFill>
              <w14:schemeClr w14:val="tx1"/>
            </w14:solidFill>
          </w14:textFill>
        </w:rPr>
        <w:t>，会议费12,665.00元，</w:t>
      </w:r>
      <w:r>
        <w:rPr>
          <w:rFonts w:hint="eastAsia" w:ascii="仿宋" w:hAnsi="仿宋" w:eastAsia="仿宋"/>
          <w:color w:val="000000" w:themeColor="text1"/>
          <w:sz w:val="30"/>
          <w:highlight w:val="none"/>
          <w:lang w:val="en-US"/>
          <w14:textFill>
            <w14:solidFill>
              <w14:schemeClr w14:val="tx1"/>
            </w14:solidFill>
          </w14:textFill>
        </w:rPr>
        <w:t>培训费</w:t>
      </w:r>
      <w:r>
        <w:rPr>
          <w:rFonts w:hint="eastAsia" w:ascii="仿宋" w:hAnsi="仿宋" w:eastAsia="仿宋"/>
          <w:color w:val="000000" w:themeColor="text1"/>
          <w:sz w:val="30"/>
          <w:highlight w:val="none"/>
          <w:lang w:val="en-US" w:eastAsia="zh-CN"/>
          <w14:textFill>
            <w14:solidFill>
              <w14:schemeClr w14:val="tx1"/>
            </w14:solidFill>
          </w14:textFill>
        </w:rPr>
        <w:t>5,200.00</w:t>
      </w:r>
      <w:r>
        <w:rPr>
          <w:rFonts w:hint="eastAsia" w:ascii="仿宋" w:hAnsi="仿宋" w:eastAsia="仿宋"/>
          <w:color w:val="000000" w:themeColor="text1"/>
          <w:sz w:val="30"/>
          <w:highlight w:val="none"/>
          <w:lang w:val="en-US"/>
          <w14:textFill>
            <w14:solidFill>
              <w14:schemeClr w14:val="tx1"/>
            </w14:solidFill>
          </w14:textFill>
        </w:rPr>
        <w:t>元，公务接待费</w:t>
      </w:r>
      <w:r>
        <w:rPr>
          <w:rFonts w:hint="eastAsia" w:ascii="仿宋" w:hAnsi="仿宋" w:eastAsia="仿宋"/>
          <w:color w:val="000000" w:themeColor="text1"/>
          <w:sz w:val="30"/>
          <w:highlight w:val="none"/>
          <w:lang w:val="en-US" w:eastAsia="zh-CN"/>
          <w14:textFill>
            <w14:solidFill>
              <w14:schemeClr w14:val="tx1"/>
            </w14:solidFill>
          </w14:textFill>
        </w:rPr>
        <w:t>27,175.00</w:t>
      </w:r>
      <w:r>
        <w:rPr>
          <w:rFonts w:hint="eastAsia" w:ascii="仿宋" w:hAnsi="仿宋" w:eastAsia="仿宋"/>
          <w:color w:val="000000" w:themeColor="text1"/>
          <w:sz w:val="30"/>
          <w:highlight w:val="none"/>
          <w:lang w:val="en-US"/>
          <w14:textFill>
            <w14:solidFill>
              <w14:schemeClr w14:val="tx1"/>
            </w14:solidFill>
          </w14:textFill>
        </w:rPr>
        <w:t>元，委托业务费</w:t>
      </w:r>
      <w:r>
        <w:rPr>
          <w:rFonts w:hint="eastAsia" w:ascii="仿宋" w:hAnsi="仿宋" w:eastAsia="仿宋"/>
          <w:color w:val="000000" w:themeColor="text1"/>
          <w:sz w:val="30"/>
          <w:highlight w:val="none"/>
          <w:lang w:val="en-US" w:eastAsia="zh-CN"/>
          <w14:textFill>
            <w14:solidFill>
              <w14:schemeClr w14:val="tx1"/>
            </w14:solidFill>
          </w14:textFill>
        </w:rPr>
        <w:t>9,600.00</w:t>
      </w:r>
      <w:r>
        <w:rPr>
          <w:rFonts w:hint="eastAsia" w:ascii="仿宋" w:hAnsi="仿宋" w:eastAsia="仿宋"/>
          <w:color w:val="000000" w:themeColor="text1"/>
          <w:sz w:val="30"/>
          <w:highlight w:val="none"/>
          <w:lang w:val="en-US"/>
          <w14:textFill>
            <w14:solidFill>
              <w14:schemeClr w14:val="tx1"/>
            </w14:solidFill>
          </w14:textFill>
        </w:rPr>
        <w:t>元，公务用车运行维护费</w:t>
      </w:r>
      <w:r>
        <w:rPr>
          <w:rFonts w:hint="eastAsia" w:ascii="仿宋" w:hAnsi="仿宋" w:eastAsia="仿宋"/>
          <w:color w:val="000000" w:themeColor="text1"/>
          <w:sz w:val="30"/>
          <w:highlight w:val="none"/>
          <w:lang w:val="en-US" w:eastAsia="zh-CN"/>
          <w14:textFill>
            <w14:solidFill>
              <w14:schemeClr w14:val="tx1"/>
            </w14:solidFill>
          </w14:textFill>
        </w:rPr>
        <w:t>60,550.16</w:t>
      </w:r>
      <w:r>
        <w:rPr>
          <w:rFonts w:hint="eastAsia" w:ascii="仿宋" w:hAnsi="仿宋" w:eastAsia="仿宋"/>
          <w:color w:val="000000" w:themeColor="text1"/>
          <w:sz w:val="30"/>
          <w:highlight w:val="none"/>
          <w:lang w:val="en-US"/>
          <w14:textFill>
            <w14:solidFill>
              <w14:schemeClr w14:val="tx1"/>
            </w14:solidFill>
          </w14:textFill>
        </w:rPr>
        <w:t>元，其他交通费用</w:t>
      </w:r>
      <w:r>
        <w:rPr>
          <w:rFonts w:hint="eastAsia" w:ascii="仿宋" w:hAnsi="仿宋" w:eastAsia="仿宋"/>
          <w:color w:val="000000" w:themeColor="text1"/>
          <w:sz w:val="30"/>
          <w:highlight w:val="none"/>
          <w:lang w:val="en-US" w:eastAsia="zh-CN"/>
          <w14:textFill>
            <w14:solidFill>
              <w14:schemeClr w14:val="tx1"/>
            </w14:solidFill>
          </w14:textFill>
        </w:rPr>
        <w:t>150,500.00元，办公设备购置费8,150.00元。</w:t>
      </w:r>
    </w:p>
    <w:p w14:paraId="57D28961">
      <w:pPr>
        <w:pageBreakBefore w:val="0"/>
        <w:widowControl/>
        <w:numPr>
          <w:ilvl w:val="0"/>
          <w:numId w:val="0"/>
        </w:numPr>
        <w:kinsoku/>
        <w:wordWrap/>
        <w:overflowPunct/>
        <w:topLinePunct w:val="0"/>
        <w:bidi w:val="0"/>
        <w:adjustRightInd/>
        <w:snapToGrid/>
        <w:spacing w:beforeLines="0" w:afterLines="0" w:line="360" w:lineRule="auto"/>
        <w:ind w:firstLine="300" w:firstLineChars="100"/>
        <w:jc w:val="both"/>
        <w:textAlignment w:val="auto"/>
        <w:rPr>
          <w:rFonts w:hint="eastAsia" w:ascii="黑体" w:hAnsi="黑体" w:eastAsia="黑体"/>
          <w:color w:val="000000"/>
          <w:kern w:val="0"/>
          <w:sz w:val="30"/>
          <w:lang w:val="en-US"/>
        </w:rPr>
      </w:pPr>
      <w:r>
        <w:rPr>
          <w:rFonts w:hint="eastAsia" w:ascii="黑体" w:hAnsi="黑体" w:eastAsia="黑体" w:cs="Times New Roman"/>
          <w:color w:val="000000"/>
          <w:kern w:val="0"/>
          <w:sz w:val="30"/>
          <w:lang w:val="en-US" w:eastAsia="zh-CN"/>
        </w:rPr>
        <w:t>二</w:t>
      </w:r>
      <w:r>
        <w:rPr>
          <w:rFonts w:hint="eastAsia" w:ascii="黑体" w:hAnsi="黑体" w:eastAsia="黑体" w:cs="Times New Roman"/>
          <w:color w:val="000000"/>
          <w:kern w:val="0"/>
          <w:sz w:val="30"/>
          <w:lang w:val="en-US"/>
        </w:rPr>
        <w:t>、</w:t>
      </w:r>
      <w:r>
        <w:rPr>
          <w:rFonts w:hint="eastAsia" w:ascii="黑体" w:hAnsi="黑体" w:eastAsia="黑体"/>
          <w:color w:val="000000"/>
          <w:kern w:val="0"/>
          <w:sz w:val="30"/>
          <w:lang w:val="en-US"/>
        </w:rPr>
        <w:t>国有资产占用情况</w:t>
      </w:r>
    </w:p>
    <w:p w14:paraId="6FF64C68">
      <w:pPr>
        <w:pageBreakBefore w:val="0"/>
        <w:widowControl/>
        <w:numPr>
          <w:ilvl w:val="0"/>
          <w:numId w:val="0"/>
        </w:numPr>
        <w:kinsoku/>
        <w:wordWrap/>
        <w:overflowPunct/>
        <w:topLinePunct w:val="0"/>
        <w:bidi w:val="0"/>
        <w:adjustRightInd/>
        <w:snapToGrid/>
        <w:spacing w:beforeLines="0" w:afterLines="0" w:line="360" w:lineRule="auto"/>
        <w:ind w:left="0" w:leftChars="0" w:firstLine="600" w:firstLineChars="0"/>
        <w:jc w:val="both"/>
        <w:textAlignment w:val="auto"/>
        <w:rPr>
          <w:rFonts w:hint="eastAsia" w:ascii="仿宋" w:hAnsi="仿宋" w:eastAsia="仿宋"/>
          <w:color w:val="000000"/>
          <w:kern w:val="0"/>
          <w:sz w:val="30"/>
          <w:highlight w:val="none"/>
          <w:lang w:val="en-US"/>
        </w:rPr>
      </w:pPr>
      <w:r>
        <w:rPr>
          <w:rFonts w:hint="eastAsia" w:ascii="仿宋" w:hAnsi="仿宋" w:eastAsia="仿宋"/>
          <w:color w:val="auto"/>
          <w:sz w:val="30"/>
          <w:highlight w:val="none"/>
          <w:lang w:val="en-US"/>
        </w:rPr>
        <w:t>截至2023年末，</w:t>
      </w:r>
      <w:r>
        <w:rPr>
          <w:rFonts w:hint="eastAsia" w:ascii="仿宋" w:hAnsi="仿宋" w:eastAsia="仿宋"/>
          <w:color w:val="auto"/>
          <w:sz w:val="30"/>
          <w:highlight w:val="none"/>
          <w:lang w:val="zh-CN"/>
        </w:rPr>
        <w:t>中国共产党元江哈尼族彝族傣族自治县委统一战线工作部</w:t>
      </w:r>
      <w:r>
        <w:rPr>
          <w:rFonts w:hint="eastAsia" w:ascii="仿宋" w:hAnsi="仿宋" w:eastAsia="仿宋"/>
          <w:color w:val="auto"/>
          <w:sz w:val="30"/>
          <w:highlight w:val="none"/>
          <w:lang w:val="en-US"/>
        </w:rPr>
        <w:t>资产总额</w:t>
      </w:r>
      <w:r>
        <w:rPr>
          <w:rFonts w:hint="eastAsia" w:ascii="仿宋" w:hAnsi="仿宋" w:eastAsia="仿宋"/>
          <w:color w:val="auto"/>
          <w:sz w:val="30"/>
          <w:highlight w:val="none"/>
          <w:lang w:val="en-US" w:eastAsia="zh-CN"/>
        </w:rPr>
        <w:t>190</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auto"/>
          <w:sz w:val="30"/>
          <w:highlight w:val="none"/>
          <w:lang w:val="en-US" w:eastAsia="zh-CN"/>
        </w:rPr>
        <w:t>663.20</w:t>
      </w:r>
      <w:r>
        <w:rPr>
          <w:rFonts w:hint="eastAsia" w:ascii="仿宋" w:hAnsi="仿宋" w:eastAsia="仿宋"/>
          <w:color w:val="auto"/>
          <w:sz w:val="30"/>
          <w:highlight w:val="none"/>
          <w:lang w:val="en-US"/>
        </w:rPr>
        <w:t>元，</w:t>
      </w:r>
      <w:r>
        <w:rPr>
          <w:rFonts w:hint="eastAsia" w:ascii="仿宋" w:hAnsi="仿宋" w:eastAsia="仿宋"/>
          <w:color w:val="000000"/>
          <w:kern w:val="0"/>
          <w:sz w:val="30"/>
          <w:highlight w:val="none"/>
          <w:lang w:val="en-US" w:eastAsia="zh-CN"/>
        </w:rPr>
        <w:t>因民宗局合并本年资产总额增加。</w:t>
      </w:r>
      <w:r>
        <w:rPr>
          <w:rFonts w:hint="eastAsia" w:ascii="仿宋" w:hAnsi="仿宋" w:eastAsia="仿宋"/>
          <w:color w:val="auto"/>
          <w:sz w:val="30"/>
          <w:highlight w:val="none"/>
          <w:lang w:val="en-US"/>
        </w:rPr>
        <w:t>其中，流动资产</w:t>
      </w:r>
      <w:r>
        <w:rPr>
          <w:rFonts w:hint="eastAsia" w:ascii="仿宋" w:hAnsi="仿宋" w:eastAsia="仿宋"/>
          <w:color w:val="auto"/>
          <w:sz w:val="30"/>
          <w:highlight w:val="none"/>
          <w:lang w:val="en-US" w:eastAsia="zh-CN"/>
        </w:rPr>
        <w:t>72</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auto"/>
          <w:sz w:val="30"/>
          <w:highlight w:val="none"/>
          <w:lang w:val="en-US" w:eastAsia="zh-CN"/>
        </w:rPr>
        <w:t>571.12</w:t>
      </w:r>
      <w:r>
        <w:rPr>
          <w:rFonts w:hint="eastAsia" w:ascii="仿宋" w:hAnsi="仿宋" w:eastAsia="仿宋"/>
          <w:color w:val="auto"/>
          <w:sz w:val="30"/>
          <w:highlight w:val="none"/>
          <w:lang w:val="en-US"/>
        </w:rPr>
        <w:t>元，固定资产</w:t>
      </w:r>
      <w:r>
        <w:rPr>
          <w:rFonts w:hint="eastAsia" w:ascii="仿宋" w:hAnsi="仿宋" w:eastAsia="仿宋"/>
          <w:color w:val="auto"/>
          <w:sz w:val="30"/>
          <w:highlight w:val="none"/>
          <w:lang w:val="en-US" w:eastAsia="zh-CN"/>
        </w:rPr>
        <w:t>118</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auto"/>
          <w:sz w:val="30"/>
          <w:highlight w:val="none"/>
          <w:lang w:val="en-US" w:eastAsia="zh-CN"/>
        </w:rPr>
        <w:t>092.08</w:t>
      </w:r>
      <w:r>
        <w:rPr>
          <w:rFonts w:hint="eastAsia" w:ascii="仿宋" w:hAnsi="仿宋" w:eastAsia="仿宋"/>
          <w:color w:val="auto"/>
          <w:sz w:val="30"/>
          <w:highlight w:val="none"/>
          <w:lang w:val="en-US"/>
        </w:rPr>
        <w:t>元</w:t>
      </w:r>
      <w:r>
        <w:rPr>
          <w:rFonts w:hint="eastAsia" w:ascii="仿宋" w:hAnsi="仿宋" w:eastAsia="仿宋"/>
          <w:color w:val="auto"/>
          <w:sz w:val="30"/>
          <w:highlight w:val="none"/>
          <w:lang w:val="en-US" w:eastAsia="zh-CN"/>
        </w:rPr>
        <w:t>（净值）</w:t>
      </w:r>
      <w:r>
        <w:rPr>
          <w:rFonts w:hint="eastAsia" w:ascii="仿宋" w:hAnsi="仿宋" w:eastAsia="仿宋"/>
          <w:color w:val="auto"/>
          <w:sz w:val="30"/>
          <w:highlight w:val="none"/>
          <w:lang w:val="en-US"/>
        </w:rPr>
        <w:t>，对外投资及有价证券</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元，在建工程</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元，无形资产</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w:t>
      </w:r>
      <w:r>
        <w:rPr>
          <w:rFonts w:hint="eastAsia" w:ascii="仿宋" w:hAnsi="仿宋" w:eastAsia="仿宋"/>
          <w:color w:val="auto"/>
          <w:sz w:val="30"/>
          <w:highlight w:val="none"/>
          <w:lang w:val="en-US" w:eastAsia="zh-CN"/>
        </w:rPr>
        <w:t>（净值）</w:t>
      </w:r>
      <w:r>
        <w:rPr>
          <w:rFonts w:hint="eastAsia" w:ascii="仿宋" w:hAnsi="仿宋" w:eastAsia="仿宋"/>
          <w:color w:val="auto"/>
          <w:sz w:val="30"/>
          <w:highlight w:val="none"/>
          <w:lang w:val="en-US"/>
        </w:rPr>
        <w:t>，其他资产</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w:t>
      </w:r>
      <w:r>
        <w:rPr>
          <w:rFonts w:hint="eastAsia" w:ascii="仿宋" w:hAnsi="仿宋" w:eastAsia="仿宋"/>
          <w:color w:val="auto"/>
          <w:sz w:val="30"/>
          <w:highlight w:val="none"/>
          <w:lang w:val="en-US" w:eastAsia="zh-CN"/>
        </w:rPr>
        <w:t>（净值）</w:t>
      </w:r>
      <w:r>
        <w:rPr>
          <w:rFonts w:hint="eastAsia" w:ascii="仿宋" w:hAnsi="仿宋" w:eastAsia="仿宋"/>
          <w:color w:val="auto"/>
          <w:sz w:val="30"/>
          <w:highlight w:val="none"/>
          <w:lang w:val="en-US"/>
        </w:rPr>
        <w:t>（具体内容详见附表）</w:t>
      </w:r>
      <w:r>
        <w:rPr>
          <w:rFonts w:hint="eastAsia" w:ascii="仿宋" w:hAnsi="仿宋" w:eastAsia="仿宋"/>
          <w:color w:val="000000"/>
          <w:kern w:val="0"/>
          <w:sz w:val="30"/>
          <w:highlight w:val="none"/>
          <w:lang w:val="en-US"/>
        </w:rPr>
        <w:t>。与上年相比，本年资产总额增加93</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000000"/>
          <w:kern w:val="0"/>
          <w:sz w:val="30"/>
          <w:highlight w:val="none"/>
          <w:lang w:val="en-US"/>
        </w:rPr>
        <w:t>431.5</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元，其中固定资产增加85</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000000"/>
          <w:kern w:val="0"/>
          <w:sz w:val="30"/>
          <w:highlight w:val="none"/>
          <w:lang w:val="en-US"/>
        </w:rPr>
        <w:t>298.26元</w:t>
      </w:r>
      <w:r>
        <w:rPr>
          <w:rFonts w:hint="eastAsia" w:ascii="仿宋" w:hAnsi="仿宋" w:eastAsia="仿宋"/>
          <w:color w:val="000000"/>
          <w:kern w:val="0"/>
          <w:sz w:val="30"/>
          <w:highlight w:val="none"/>
          <w:lang w:val="en-US" w:eastAsia="zh-CN"/>
        </w:rPr>
        <w:t>，</w:t>
      </w:r>
      <w:r>
        <w:rPr>
          <w:rFonts w:hint="eastAsia" w:ascii="仿宋" w:hAnsi="仿宋" w:eastAsia="仿宋"/>
          <w:color w:val="000000"/>
          <w:kern w:val="0"/>
          <w:sz w:val="30"/>
          <w:highlight w:val="none"/>
          <w:lang w:val="en-US"/>
        </w:rPr>
        <w:t>处置房屋建筑物</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平方米，账面原值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元；处置车辆</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辆，账面原值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元；报废报损资产</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项，账面原值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元，实现资产处置收</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元；出租房屋</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平方米，账面原值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元，实现资产使用收入</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w:t>
      </w:r>
    </w:p>
    <w:p w14:paraId="364A0977">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kern w:val="0"/>
          <w:sz w:val="30"/>
          <w:lang w:val="en-US"/>
        </w:rPr>
      </w:pPr>
      <w:r>
        <w:rPr>
          <w:rFonts w:hint="eastAsia" w:ascii="仿宋" w:hAnsi="仿宋" w:eastAsia="仿宋"/>
          <w:color w:val="000000"/>
          <w:kern w:val="0"/>
          <w:sz w:val="30"/>
          <w:lang w:val="en-US"/>
        </w:rPr>
        <w:t>（国有资产占有使用情况表详见附表）</w:t>
      </w:r>
    </w:p>
    <w:p w14:paraId="4F8F5307">
      <w:pPr>
        <w:pageBreakBefore w:val="0"/>
        <w:widowControl/>
        <w:kinsoku/>
        <w:wordWrap/>
        <w:overflowPunct/>
        <w:topLinePunct w:val="0"/>
        <w:bidi w:val="0"/>
        <w:adjustRightInd/>
        <w:snapToGrid/>
        <w:spacing w:beforeLines="0" w:afterLines="0" w:line="360" w:lineRule="auto"/>
        <w:ind w:firstLine="600" w:firstLineChars="200"/>
        <w:jc w:val="left"/>
        <w:textAlignment w:val="auto"/>
        <w:rPr>
          <w:rFonts w:hint="eastAsia" w:ascii="Times New Roman" w:hAnsi="Times New Roman" w:eastAsia="Times New Roman"/>
          <w:color w:val="auto"/>
          <w:sz w:val="30"/>
          <w:lang w:val="zh-CN"/>
        </w:rPr>
      </w:pPr>
      <w:r>
        <w:rPr>
          <w:rFonts w:hint="eastAsia" w:ascii="黑体" w:hAnsi="黑体" w:eastAsia="黑体"/>
          <w:color w:val="auto"/>
          <w:sz w:val="30"/>
          <w:lang w:val="zh-CN"/>
        </w:rPr>
        <w:t>三、政府采购支出情况</w:t>
      </w:r>
    </w:p>
    <w:p w14:paraId="67FA3409">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zh-CN"/>
        </w:rPr>
        <w:t>2023年度，单位政府采购支出总额0.00元，其中：政府采购货物支出0.00元；政府采购工程支出0.00元；政府采购服务支出0.00元。授予中小企业合同金额0.00元，其中：授予小微企业合同金额0.00元。</w:t>
      </w:r>
    </w:p>
    <w:p w14:paraId="1BDEA48C">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四、部门绩效自评情况</w:t>
      </w:r>
    </w:p>
    <w:p w14:paraId="5751F372">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部门绩效自评情况详见附表。</w:t>
      </w:r>
    </w:p>
    <w:p w14:paraId="2EE78F32">
      <w:pPr>
        <w:pageBreakBefore w:val="0"/>
        <w:widowControl/>
        <w:numPr>
          <w:ilvl w:val="0"/>
          <w:numId w:val="1"/>
        </w:numPr>
        <w:kinsoku/>
        <w:wordWrap/>
        <w:overflowPunct/>
        <w:topLinePunct w:val="0"/>
        <w:bidi w:val="0"/>
        <w:adjustRightInd/>
        <w:snapToGrid/>
        <w:spacing w:beforeLines="0" w:afterLines="0" w:line="360" w:lineRule="auto"/>
        <w:ind w:firstLine="6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其他重要事项情况说明</w:t>
      </w:r>
    </w:p>
    <w:p w14:paraId="497CC461">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left"/>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本部门无其他重要事项说明。。</w:t>
      </w:r>
    </w:p>
    <w:p w14:paraId="04BF1ED1">
      <w:pPr>
        <w:pageBreakBefore w:val="0"/>
        <w:widowControl/>
        <w:numPr>
          <w:ilvl w:val="0"/>
          <w:numId w:val="1"/>
        </w:numPr>
        <w:kinsoku/>
        <w:wordWrap/>
        <w:overflowPunct/>
        <w:topLinePunct w:val="0"/>
        <w:autoSpaceDE/>
        <w:autoSpaceDN/>
        <w:bidi w:val="0"/>
        <w:adjustRightInd/>
        <w:snapToGrid/>
        <w:spacing w:beforeLines="0" w:afterLines="0" w:line="360" w:lineRule="auto"/>
        <w:ind w:left="0" w:leftChars="0" w:firstLine="601" w:firstLineChars="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相关口径说明</w:t>
      </w:r>
    </w:p>
    <w:p w14:paraId="7B4220EF">
      <w:pPr>
        <w:keepNext/>
        <w:keepLines/>
        <w:pageBreakBefore w:val="0"/>
        <w:widowControl/>
        <w:numPr>
          <w:ilvl w:val="0"/>
          <w:numId w:val="2"/>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auto"/>
          <w:sz w:val="30"/>
          <w:lang w:val="en-US"/>
        </w:rPr>
      </w:pPr>
      <w:r>
        <w:rPr>
          <w:rFonts w:hint="eastAsia" w:ascii="仿宋" w:hAnsi="仿宋" w:eastAsia="仿宋"/>
          <w:color w:val="auto"/>
          <w:sz w:val="30"/>
          <w:lang w:val="en-US"/>
        </w:rPr>
        <w:t>基本支出中人员经费包括工资福利支出和对个人和家庭的补助，公用经费包括商品和服务支出、资本性支出等人员经费以外的支出。</w:t>
      </w:r>
    </w:p>
    <w:p w14:paraId="7949C98A">
      <w:pPr>
        <w:keepNext/>
        <w:keepLines/>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auto"/>
          <w:sz w:val="30"/>
          <w:lang w:val="en-US" w:eastAsia="zh-CN"/>
        </w:rPr>
      </w:pPr>
      <w:r>
        <w:rPr>
          <w:rFonts w:hint="eastAsia" w:ascii="仿宋" w:hAnsi="仿宋" w:eastAsia="仿宋" w:cs="仿宋"/>
          <w:color w:val="auto"/>
          <w:sz w:val="30"/>
          <w:lang w:val="en-US" w:eastAsia="zh-CN"/>
        </w:rPr>
        <w:t>(二)机关</w:t>
      </w:r>
      <w:r>
        <w:rPr>
          <w:rFonts w:hint="eastAsia" w:ascii="仿宋" w:hAnsi="仿宋" w:eastAsia="仿宋"/>
          <w:color w:val="auto"/>
          <w:sz w:val="30"/>
          <w:lang w:val="en-US"/>
        </w:rPr>
        <w:t>运行经费指行政单位和参照公务员法管理的事业单</w:t>
      </w:r>
      <w:r>
        <w:rPr>
          <w:rFonts w:hint="eastAsia" w:ascii="仿宋" w:hAnsi="仿宋" w:eastAsia="仿宋"/>
          <w:color w:val="auto"/>
          <w:sz w:val="30"/>
          <w:lang w:val="en-US" w:eastAsia="zh-CN"/>
        </w:rPr>
        <w:t>未使</w:t>
      </w:r>
      <w:r>
        <w:rPr>
          <w:rFonts w:hint="eastAsia" w:ascii="仿宋" w:hAnsi="仿宋" w:eastAsia="仿宋"/>
          <w:color w:val="auto"/>
          <w:sz w:val="30"/>
          <w:lang w:val="en-US"/>
        </w:rPr>
        <w:t>用一般公共预算财政拨款安排的基本支出中的公用经费支出。</w:t>
      </w:r>
      <w:r>
        <w:rPr>
          <w:rFonts w:hint="eastAsia" w:ascii="仿宋" w:hAnsi="仿宋" w:eastAsia="仿宋"/>
          <w:color w:val="auto"/>
          <w:sz w:val="30"/>
          <w:lang w:val="en-US" w:eastAsia="zh-CN"/>
        </w:rPr>
        <w:t xml:space="preserve">   </w:t>
      </w:r>
    </w:p>
    <w:p w14:paraId="7D4C17A0">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jc w:val="left"/>
        <w:textAlignment w:val="auto"/>
        <w:rPr>
          <w:rFonts w:hint="eastAsia" w:ascii="仿宋" w:hAnsi="仿宋" w:eastAsia="仿宋"/>
          <w:color w:val="auto"/>
          <w:sz w:val="30"/>
          <w:lang w:val="en-US"/>
        </w:rPr>
      </w:pPr>
      <w:r>
        <w:rPr>
          <w:rFonts w:hint="eastAsia" w:ascii="仿宋" w:hAnsi="仿宋" w:eastAsia="仿宋"/>
          <w:color w:val="auto"/>
          <w:sz w:val="30"/>
          <w:lang w:val="en-US" w:eastAsia="zh-CN"/>
        </w:rPr>
        <w:t xml:space="preserve">   </w:t>
      </w:r>
      <w:r>
        <w:rPr>
          <w:rFonts w:hint="eastAsia" w:ascii="仿宋" w:hAnsi="仿宋" w:eastAsia="仿宋" w:cs="仿宋"/>
          <w:color w:val="auto"/>
          <w:sz w:val="30"/>
          <w:lang w:val="en-US" w:eastAsia="zh-CN"/>
        </w:rPr>
        <w:t>（三）</w:t>
      </w:r>
      <w:r>
        <w:rPr>
          <w:rFonts w:hint="eastAsia" w:ascii="仿宋" w:hAnsi="仿宋" w:eastAsia="仿宋"/>
          <w:color w:val="auto"/>
          <w:sz w:val="30"/>
          <w:lang w:val="en-US"/>
        </w:rPr>
        <w:t>按照党中央、国务院有关文件及部门预算管理有关规定，</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经费相关数据是一般公共预算、政府性基金及国有资本经营预算财政拨款支出的相关经费，不含非财政拨款部分。</w:t>
      </w:r>
    </w:p>
    <w:p w14:paraId="0EC839A6">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jc w:val="left"/>
        <w:textAlignment w:val="auto"/>
        <w:rPr>
          <w:rFonts w:hint="eastAsia" w:ascii="仿宋" w:hAnsi="仿宋" w:eastAsia="仿宋"/>
          <w:color w:val="auto"/>
          <w:sz w:val="30"/>
          <w:lang w:val="en-US"/>
        </w:rPr>
      </w:pPr>
      <w:r>
        <w:rPr>
          <w:rFonts w:hint="eastAsia" w:ascii="仿宋" w:hAnsi="仿宋" w:eastAsia="仿宋" w:cs="仿宋"/>
          <w:color w:val="auto"/>
          <w:sz w:val="30"/>
          <w:lang w:val="en-US" w:eastAsia="zh-CN"/>
        </w:rPr>
        <w:t>（四）</w:t>
      </w:r>
      <w:r>
        <w:rPr>
          <w:rFonts w:hint="eastAsia" w:ascii="仿宋" w:hAnsi="仿宋" w:eastAsia="仿宋"/>
          <w:color w:val="auto"/>
          <w:sz w:val="30"/>
          <w:lang w:val="en-US"/>
        </w:rPr>
        <w:t>本文所称财政拨款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经费决算数是指各部门（含下属单位）当年通过本级财政拨款和以前年度财政拨款结转结余资金安排的因公出国（境）费、公务用车购置及运行维护费和公务接待费支出数（包括基本支出和项目支出）。</w:t>
      </w:r>
    </w:p>
    <w:p w14:paraId="3FEFBADE">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firstLine="960" w:firstLineChars="300"/>
        <w:jc w:val="both"/>
        <w:textAlignment w:val="auto"/>
        <w:rPr>
          <w:rFonts w:hint="eastAsia" w:ascii="黑体" w:hAnsi="黑体" w:eastAsia="黑体"/>
          <w:color w:val="auto"/>
          <w:sz w:val="32"/>
          <w:lang w:val="en-US"/>
        </w:rPr>
      </w:pPr>
      <w:r>
        <w:rPr>
          <w:rFonts w:hint="eastAsia" w:ascii="黑体" w:hAnsi="黑体" w:eastAsia="黑体"/>
          <w:color w:val="auto"/>
          <w:sz w:val="32"/>
          <w:lang w:val="en-US"/>
        </w:rPr>
        <w:t>第五部分  名词解释</w:t>
      </w:r>
    </w:p>
    <w:p w14:paraId="6FB8D733">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firstLine="600" w:firstLineChars="200"/>
        <w:jc w:val="lef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部门决算是指行政事业单位按照相关编审要求向财政部门报送的，用以反映本部门、单位财务收支状况和资金管理状况的总结性文件。</w:t>
      </w:r>
    </w:p>
    <w:p w14:paraId="2706A540">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财政拨款收入是指本年度从本级财政部门取得的财政拨款，包括一般公共预算财政拨款和政府性基金预算财政拨款。</w:t>
      </w:r>
    </w:p>
    <w:p w14:paraId="1C5D362B">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事业收入是指事业单位开展专业业务活动及其辅助活动取得的收入;事业单位收到的财政专户实际核拨的教育收费等资金在此反映。</w:t>
      </w:r>
    </w:p>
    <w:p w14:paraId="50F5D20E">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zh-CN"/>
        </w:rPr>
        <w:t>其他收入是指单位取得的除“财政拨款收入”、“事业收入”、“经营收入”等以外的收入，包括未纳入财政预算或财政专户管理的投资收益、银行存款利息收入、租金收入、捐赠收入，现金盎盈收入、存货盘盈收入、收回已核销的应收及预付款项、无法偿付的应付及预收款项等。各单位从本级财政部门以外的同级单位取得的</w:t>
      </w:r>
    </w:p>
    <w:p w14:paraId="6BB7254E">
      <w:pPr>
        <w:keepNext/>
        <w:keepLines/>
        <w:pageBreakBefore w:val="0"/>
        <w:widowControl/>
        <w:kinsoku/>
        <w:wordWrap/>
        <w:overflowPunct/>
        <w:topLinePunct w:val="0"/>
        <w:bidi w:val="0"/>
        <w:adjustRightInd/>
        <w:snapToGrid/>
        <w:spacing w:beforeLines="0" w:afterLines="0" w:line="360" w:lineRule="auto"/>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经费、从非本级财政部门取得的经费，以及行政单位收到的财政专户管理资金填列在本项内。</w:t>
      </w:r>
    </w:p>
    <w:p w14:paraId="16A436F6">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基本支出是指行政事业单位为保障其机构正常运转、完成日常工作任务而编制的年度基本支出。</w:t>
      </w:r>
    </w:p>
    <w:p w14:paraId="39E98F27">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项目支出是指行政事业单位为完成特定的工作任务或事业发展目标，在基本的预算支出以外，财政预算专款安排的支出。</w:t>
      </w:r>
    </w:p>
    <w:p w14:paraId="70271DD3">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工资福利支出是指反映单位开支的在职职工和编制外长期聘用人员的各类劳动报酬，以及为上述人员缴纳的各项社会保险费等。</w:t>
      </w:r>
    </w:p>
    <w:p w14:paraId="15A6E6F1">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商品和服务支出是指反映单位购买商品和服务的支出(不包括用于购置固定资产的支出、战略性和应急储备支出)。</w:t>
      </w:r>
    </w:p>
    <w:p w14:paraId="2E30C596">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对个人和家庭的补助支出是指反映政府用于对个人和家庭的补助支出。</w:t>
      </w:r>
    </w:p>
    <w:p w14:paraId="48B2A317">
      <w:pPr>
        <w:rPr>
          <w:rFonts w:ascii="Arial" w:hAnsi="Arial" w:eastAsia="Arial" w:cs="Arial"/>
          <w:b/>
          <w:sz w:val="36"/>
        </w:rPr>
      </w:pPr>
    </w:p>
    <w:p w14:paraId="779A4003">
      <w:pPr>
        <w:rPr>
          <w:rFonts w:ascii="Arial" w:hAnsi="Arial" w:eastAsia="Arial" w:cs="Arial"/>
          <w:b/>
          <w:sz w:val="36"/>
        </w:rPr>
      </w:pPr>
    </w:p>
    <w:p w14:paraId="16834FEE">
      <w:pPr>
        <w:rPr>
          <w:rFonts w:ascii="Arial" w:hAnsi="Arial" w:eastAsia="Arial" w:cs="Arial"/>
          <w:b/>
          <w:sz w:val="36"/>
        </w:rPr>
      </w:pPr>
      <w:r>
        <w:rPr>
          <w:rFonts w:ascii="Arial" w:hAnsi="Arial" w:eastAsia="Arial" w:cs="Arial"/>
          <w:b/>
          <w:sz w:val="36"/>
        </w:rPr>
        <w:t>监督索引号53042800121301111</w:t>
      </w:r>
    </w:p>
    <w:p w14:paraId="624C8F5B">
      <w:pPr>
        <w:keepNext/>
        <w:keepLines/>
        <w:pageBreakBefore w:val="0"/>
        <w:widowControl/>
        <w:kinsoku/>
        <w:wordWrap/>
        <w:overflowPunct/>
        <w:topLinePunct w:val="0"/>
        <w:bidi w:val="0"/>
        <w:adjustRightInd/>
        <w:snapToGrid/>
        <w:spacing w:beforeLines="0" w:afterLines="0" w:line="360" w:lineRule="auto"/>
        <w:jc w:val="both"/>
        <w:textAlignment w:val="auto"/>
        <w:rPr>
          <w:rFonts w:hint="eastAsia" w:ascii="仿宋" w:hAnsi="仿宋" w:eastAsia="仿宋" w:cs="仿宋"/>
          <w:color w:val="auto"/>
          <w:sz w:val="30"/>
          <w:szCs w:val="30"/>
          <w:lang w:val="zh-CN"/>
        </w:rPr>
      </w:pPr>
    </w:p>
    <w:sectPr>
      <w:pgSz w:w="12240" w:h="15840"/>
      <w:pgMar w:top="1440" w:right="1800" w:bottom="1440" w:left="1800" w:header="720" w:footer="720" w:gutter="0"/>
      <w:lnNumType w:countBy="0" w:distance="36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F4541"/>
    <w:multiLevelType w:val="singleLevel"/>
    <w:tmpl w:val="C77F4541"/>
    <w:lvl w:ilvl="0" w:tentative="0">
      <w:start w:val="5"/>
      <w:numFmt w:val="chineseCounting"/>
      <w:suff w:val="nothing"/>
      <w:lvlText w:val="%1、"/>
      <w:lvlJc w:val="left"/>
      <w:rPr>
        <w:rFonts w:hint="eastAsia"/>
      </w:rPr>
    </w:lvl>
  </w:abstractNum>
  <w:abstractNum w:abstractNumId="1">
    <w:nsid w:val="0251341F"/>
    <w:multiLevelType w:val="singleLevel"/>
    <w:tmpl w:val="0251341F"/>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TIyMGRmNzYwN2FkZjQ5YzQ2ZDYwM2ZkNzE5YjEifQ=="/>
  </w:docVars>
  <w:rsids>
    <w:rsidRoot w:val="00172A27"/>
    <w:rsid w:val="07AA0C5A"/>
    <w:rsid w:val="12CD1ABC"/>
    <w:rsid w:val="1D2C1C4E"/>
    <w:rsid w:val="239B0484"/>
    <w:rsid w:val="24E134B8"/>
    <w:rsid w:val="28275503"/>
    <w:rsid w:val="2A6B4AD8"/>
    <w:rsid w:val="37CD1AA6"/>
    <w:rsid w:val="388600DE"/>
    <w:rsid w:val="3AD22E4B"/>
    <w:rsid w:val="4481153A"/>
    <w:rsid w:val="49A31F83"/>
    <w:rsid w:val="4D680D9C"/>
    <w:rsid w:val="5135749F"/>
    <w:rsid w:val="52D576F4"/>
    <w:rsid w:val="5CA86899"/>
    <w:rsid w:val="6D4F4925"/>
    <w:rsid w:val="7D7D6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4">
    <w:name w:val="Default Paragraph Font"/>
    <w:unhideWhenUsed/>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9329</Words>
  <Characters>10826</Characters>
  <TotalTime>673</TotalTime>
  <ScaleCrop>false</ScaleCrop>
  <LinksUpToDate>false</LinksUpToDate>
  <CharactersWithSpaces>10860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2024-06-24T07:26:00Z</dcterms:created>
  <dc:creator>jq</dc:creator>
  <cp:lastModifiedBy>ici</cp:lastModifiedBy>
  <dcterms:modified xsi:type="dcterms:W3CDTF">2024-12-25T17:57:24Z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84943F0E60EF4FA4B12721DD6919AE48_13</vt:lpwstr>
  </property>
</Properties>
</file>