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E64F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监督索引号53040300543400101000</w:t>
      </w:r>
    </w:p>
    <w:p w14:paraId="410C8E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44"/>
          <w:szCs w:val="44"/>
        </w:rPr>
      </w:pPr>
    </w:p>
    <w:p w14:paraId="0DE297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玉溪市江川区公共资源交易中心</w:t>
      </w:r>
    </w:p>
    <w:p w14:paraId="619F8B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2023年度部门决算目录</w:t>
      </w:r>
    </w:p>
    <w:p w14:paraId="5A8A05A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单位概况</w:t>
      </w:r>
    </w:p>
    <w:p w14:paraId="73B2336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一、主要职能</w:t>
      </w:r>
    </w:p>
    <w:p w14:paraId="578B832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二、单位基本情况</w:t>
      </w:r>
    </w:p>
    <w:p w14:paraId="2534DB4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2023年度部门决算表</w:t>
      </w:r>
    </w:p>
    <w:p w14:paraId="4A4A29D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一、收入支出决算表</w:t>
      </w:r>
    </w:p>
    <w:p w14:paraId="4292862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二、收入决算表</w:t>
      </w:r>
    </w:p>
    <w:p w14:paraId="6769A0C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三、支出决算表</w:t>
      </w:r>
    </w:p>
    <w:p w14:paraId="340A274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四、财政拨款收入支出决算总表</w:t>
      </w:r>
    </w:p>
    <w:p w14:paraId="3EBFA79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五、一般公共预算财政拨款收入支出决算表</w:t>
      </w:r>
    </w:p>
    <w:p w14:paraId="1C265BE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六、一般公共预算财政拨款基本支出决算表</w:t>
      </w:r>
    </w:p>
    <w:p w14:paraId="0DD0AC0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七、一般公共预算财政拨款项目支出决算表</w:t>
      </w:r>
    </w:p>
    <w:p w14:paraId="4109274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八、政府性基金预算财政拨款收入支出决算表</w:t>
      </w:r>
    </w:p>
    <w:p w14:paraId="1E596C0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九、国有资本经营预算财政拨款收入支出决算表</w:t>
      </w:r>
    </w:p>
    <w:p w14:paraId="41E1599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十、财政拨款“三公”经费、行政参公单位机关运行经费情况表</w:t>
      </w:r>
    </w:p>
    <w:p w14:paraId="77249C2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十一、一般公共预算财政拨款“三公”经费情况表</w:t>
      </w:r>
    </w:p>
    <w:p w14:paraId="1E684CD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2023年度部门决算情况说明</w:t>
      </w:r>
    </w:p>
    <w:p w14:paraId="7C3791E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一、收入决算情况说明</w:t>
      </w:r>
    </w:p>
    <w:p w14:paraId="3446A40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二、支出决算情况说明</w:t>
      </w:r>
    </w:p>
    <w:p w14:paraId="71AE2D6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三、一般公共预算财政拨款支出决算情况说明</w:t>
      </w:r>
    </w:p>
    <w:p w14:paraId="476DCCA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四、财政拨款“三公”经费支出决算情况说明</w:t>
      </w:r>
    </w:p>
    <w:p w14:paraId="5EBEE12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  其他重要事项及相关口径情况说明</w:t>
      </w:r>
    </w:p>
    <w:p w14:paraId="2802161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一、机关运行经费支出情况</w:t>
      </w:r>
    </w:p>
    <w:p w14:paraId="161CEFC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二、国有资产占用情况</w:t>
      </w:r>
    </w:p>
    <w:p w14:paraId="4818118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三、政府采购支出情况</w:t>
      </w:r>
    </w:p>
    <w:p w14:paraId="5C84F15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四、单位绩效自评情况</w:t>
      </w:r>
    </w:p>
    <w:p w14:paraId="4D08015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五、其他重要事项情况说明</w:t>
      </w:r>
    </w:p>
    <w:p w14:paraId="0B44168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六、相关口径说明</w:t>
      </w:r>
    </w:p>
    <w:p w14:paraId="4A74BD3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第五部分  名词解释</w:t>
      </w:r>
    </w:p>
    <w:p w14:paraId="23B0AF8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p>
    <w:p w14:paraId="2B31B8B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14:paraId="6D20D6A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p>
    <w:p w14:paraId="6F769CD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14:paraId="6B9F68D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p>
    <w:p w14:paraId="2B86CB6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14:paraId="1451618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p>
    <w:p w14:paraId="37D20C0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14:paraId="3963EAB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p>
    <w:p w14:paraId="2F69B2A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p>
    <w:p w14:paraId="779D7F8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p>
    <w:p w14:paraId="74376CB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单位概况</w:t>
      </w:r>
    </w:p>
    <w:p w14:paraId="2C6E9E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14:paraId="0C48C59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（一）主要职能</w:t>
      </w:r>
    </w:p>
    <w:p w14:paraId="458559A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强对江川区公共资源交易市场的监督管理，推进行政管理体制改革创新，提高行政效率，降低行政成本，打造规范、有序、高效、透明的公共资源交易平台，江川区工程建设项目、土地使用权和矿权出让、国有产权交易、政府采购等统一进入江川区公共资源交易中心交易。</w:t>
      </w:r>
    </w:p>
    <w:p w14:paraId="716772F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（二）2023年度重点工作任务概述</w:t>
      </w:r>
    </w:p>
    <w:p w14:paraId="1C19814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公共资源交易监管有新作为。区公共资源交易管理局认真履行公共资源交易管理职责，召开2023年公共资源交易工作联席会议，研究部署公共资源交易领域清除隐性壁垒专项整治工作。开展场内常态化巡检项目58个。开展公共资源交易领域清除隐性壁垒专项整治和工程建设招标投标领域突出问题专项治理，督促相关部门完成市级清除隐性壁垒专项整治反馈13个问题和省发改委移交的公共资源交易专项整治问题线索49个问题的整改。</w:t>
      </w:r>
    </w:p>
    <w:p w14:paraId="1824A49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区公共资源交易中心严格执行《云南省公共资源交易目录（2020版）》，依托云南省公共资源交易信息网，推进项目受理、投标、开评标全流程电子化；落实保证金减免政策，减免金额达494.95万元，平均降幅73.07%；开展公平竞争审查，督促招标人落实主体责任；严把“政采云”电子卖场供应商入驻和上架商品审核，截至2023年12月累计入库供应商66家，上架商品425件，完成交易1,128笔，交易金额2,692.31万元；推进公共资源交易场地标准化建设，完成10个评标工位改建，完成远程异地评标项目48个。2023年为各类交易活动提供场地服务140次，受理交易项目73个，完成交易项目57个，交易金额92,089.42万元，节约资金4,334.88万元，增加资金2,585.59万元。</w:t>
      </w:r>
    </w:p>
    <w:p w14:paraId="00D478F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二、单位基本情况</w:t>
      </w:r>
    </w:p>
    <w:p w14:paraId="20426D6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（一）机构设置情况</w:t>
      </w:r>
    </w:p>
    <w:p w14:paraId="080AF47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我单位共设置1个内设机构，包括：综合办公室。</w:t>
      </w:r>
    </w:p>
    <w:p w14:paraId="1B2BF6B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我单位为基层预算单位，无下属单位。</w:t>
      </w:r>
    </w:p>
    <w:p w14:paraId="697D2C7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（二）决算单位构成</w:t>
      </w:r>
    </w:p>
    <w:p w14:paraId="699B71F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纳入玉溪市江川区公共资源交易中心2023年度部门决算编报的单位共</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个。其中：行政单位</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个，参照公务员法管理的事业单位0个，其他事业单位</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个。分别是：</w:t>
      </w:r>
    </w:p>
    <w:p w14:paraId="0BE665D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1.玉溪市江川区公共资源交易中心</w:t>
      </w:r>
    </w:p>
    <w:p w14:paraId="4994276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w:t>
      </w:r>
      <w:bookmarkStart w:id="0" w:name="_GoBack"/>
      <w:bookmarkEnd w:id="0"/>
      <w:r>
        <w:rPr>
          <w:rFonts w:hint="default" w:ascii="Times New Roman" w:hAnsi="Times New Roman" w:eastAsia="仿宋" w:cs="Times New Roman"/>
          <w:sz w:val="32"/>
          <w:szCs w:val="32"/>
        </w:rPr>
        <w:t>共资源交易中心作为二级预算单位纳入玉溪市江川区政务服务管理局2023年度部门决算编报范围。</w:t>
      </w:r>
    </w:p>
    <w:p w14:paraId="10F383F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（三）单位人员和车辆的编制及实有情况</w:t>
      </w:r>
    </w:p>
    <w:p w14:paraId="7319A57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2023年末实有人员编制15人。其中：行政编制0人（含行政工勤编制0人），事业编制15人（含参公管理事业编制0人）；在职在编实有行政人员12人（含行政工勤人员0人），参照公务员法管理事业人员0人，非参公管理事业人员12人。</w:t>
      </w:r>
    </w:p>
    <w:p w14:paraId="7F0ADAC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年末尚未移交养老保险基金发放养老金的离退休人员共计0人（离休0人，退休0人）。年末由养老保险基金发放养老金的离退休人员0人（离休0人，退休0人）。</w:t>
      </w:r>
    </w:p>
    <w:p w14:paraId="74D6335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年末其他人员0人。其中：一般公共预算财政拨款开支人员0人，政府性基金预算财政拨款开支人员0人。年末学生0人。年末遗属0人。</w:t>
      </w:r>
    </w:p>
    <w:p w14:paraId="6F5DC4D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车辆编制0辆，在编实有车辆0辆。</w:t>
      </w:r>
    </w:p>
    <w:p w14:paraId="032F9BF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2023年度部门决算表</w:t>
      </w:r>
    </w:p>
    <w:p w14:paraId="5836307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（详见附件）</w:t>
      </w:r>
    </w:p>
    <w:p w14:paraId="0943E40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玉溪市江川区公共资源交易中心2023年度无政府性基金预算财政拨款收支，故《政府性基金预算财政拨款收入支出决算表》公开为空表；</w:t>
      </w:r>
    </w:p>
    <w:p w14:paraId="77B5EE6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玉溪市江川区公共资源交易中心2023年度无国有资本经营预算财政拨款收支，故《国有资本经营预算财政拨款收入支出决算表》公开为空表。</w:t>
      </w:r>
    </w:p>
    <w:p w14:paraId="460F0FF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2023年度部门决算情况说明</w:t>
      </w:r>
    </w:p>
    <w:p w14:paraId="20B8197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一、收入决算情况说明</w:t>
      </w:r>
    </w:p>
    <w:p w14:paraId="2C8A567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2023年度收入合计1,801,015.70元。其中：财政拨款收入1,801,015.70元，占总收入的100.00%；上级补助收入0.00元，占总收入的0.00%；事业收入0.00元（含教育收费0.00元），占总收入的0.00%；经营收入0.00元，占总收入的0.00%；附属单位上缴收入0.00元，占总收入的0.00%；其他收入0.00元，占总收入的0.00%。与上年相比，收入合计增加181,381.51元，增长11.20%。其中：财政拨款收入增加181,381.51元，增长11.20%；上级补助收入增加0.00元，增长0.00%；事业收入增加0.00元，增长0.00%；经营收入增加0.00元，增长0.00%；附属单位上缴收入增加0.00元，增长0.00%；其他收入增加0.00元，增长0.00%。主要原因是：本年预算收入社会保险缴费比率增加及公积金缴存比例调整。</w:t>
      </w:r>
    </w:p>
    <w:p w14:paraId="05D871D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二、支出决算情况说明</w:t>
      </w:r>
    </w:p>
    <w:p w14:paraId="0A7B0BF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2023年度支出合计1,801,015.70元。其中：基本支出1,781,591.20元，占总支出的98.92%；项目支出19,424.50元，占总支出的1.08%；上缴上级支出0.00元，占总支出的0.00％；经营支出0.00元，占总支出的0.00％；对附属单位补助支出0.00元，占总支出的0.00％。与上年相比，支出合计增加181,381.51元，增长11.20%。其中：基本支出增加180,469.01元，增长11.27%；项目支出增加912.50元，增长4.93%；上缴上级支出增加0.00元，增长%；经营支出增加0.00元，增长0.00%；对附属单位补助支出增加0.00元，增长0.00%。主要原因是：本年预算收入社会保险缴费比率增加及公积金缴存比例调整。</w:t>
      </w:r>
    </w:p>
    <w:p w14:paraId="3FD823A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（一）基本支出情况</w:t>
      </w:r>
    </w:p>
    <w:p w14:paraId="522B130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用于保障玉溪市江川区公共资源交易中心单位机构正常运转的日常支出1,781,591.20元。其中：基本工资、津贴补贴等人员经费支出1,762,681.70元，占基本支出的98.94％；办公费、印刷费、水电费、办公设备购置等公用经费18,909.50元，占基本支出的1.06％。</w:t>
      </w:r>
    </w:p>
    <w:p w14:paraId="45F57B0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（二）项目支出情况</w:t>
      </w:r>
    </w:p>
    <w:p w14:paraId="121AB60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用于保障玉溪市江川区公共资源交易中心单位为完成特定的行政工作任务或事业发展目标，用于专项业务工作的经费支出19,424.50元。其中：基本建设类项目支出0.00元。玉溪市江川区公共资源交易中心工作经费项目完成情况：2023年共支出19,424.50元，主要用于保障我区的公共资源交易活动的进行集中统一的有形市场，是为公共资源交易各方主体提供公开、公平、公正和诚实信用服务的“阳光平台”。</w:t>
      </w:r>
    </w:p>
    <w:p w14:paraId="0228BAB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三、一般公共预算财政拨款支出决算情况说明</w:t>
      </w:r>
    </w:p>
    <w:p w14:paraId="231989E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（一）一般公共预算财政拨款支出决算总体情况</w:t>
      </w:r>
    </w:p>
    <w:p w14:paraId="2689038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2023年度一般公共预算财政拨款支出1,801,015.70元，占本年支出合计的100.00%。与上年相比增加181,381.51元，增长11.20%，主要原因是：本年预算收入社会保险缴费比率增加及公积金缴存比例调整。</w:t>
      </w:r>
    </w:p>
    <w:p w14:paraId="09021AC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（二）一般公共预算财政拨款支出决算具体情况</w:t>
      </w:r>
    </w:p>
    <w:p w14:paraId="307C6A4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1.一般公共服务（类）支出1,321,539.80元，占一般公共预算财政拨款总支出的73.38%。主要用于工资福利支出、保障招投标工作顺利开展等，具体是：人员经费1,283,205.80元、公用经费18,909.50元、项目支出19,424.50元。</w:t>
      </w:r>
    </w:p>
    <w:p w14:paraId="616E0A5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2.外交（类）支出0.00元，占一般公共预算财政拨款总支出的0.00%。</w:t>
      </w:r>
    </w:p>
    <w:p w14:paraId="1028543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3.国防（类）支出0.00元，占一般公共预算财政拨款总支出的0.00%。</w:t>
      </w:r>
    </w:p>
    <w:p w14:paraId="42EB909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4.公共安全（类）支出0.00元，占一般公共预算财政拨款总支出的0.00%。</w:t>
      </w:r>
    </w:p>
    <w:p w14:paraId="33C1D44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5.教育（类）支出0.00元，占一般公共预算财政拨款总支出的0.00%。</w:t>
      </w:r>
    </w:p>
    <w:p w14:paraId="64DD46E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6.科学技术（类）支出0.00元，占一般公共预算财政拨款总支出的0.00%。</w:t>
      </w:r>
    </w:p>
    <w:p w14:paraId="5D7C3F1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7.文化旅游体育与传媒（类）支出0.00元，占一般公共预算财政拨款总支出的0.00%。</w:t>
      </w:r>
    </w:p>
    <w:p w14:paraId="1D97604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8.社会保障和就业（类）支出150,795.20元，占一般公共预算财政拨款总支出的8.37%。主要用于保障在职工作人员养老保险的缴纳，具体是：在职人员养老保险缴纳150,795.20元。</w:t>
      </w:r>
    </w:p>
    <w:p w14:paraId="19AE1C8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卫生健康（类）支出158,725.70元，占一般公共预算财政拨款总支出的8.81%。主要用于在职人员基本医疗保险、公务员医疗补助、其他行政事业单位医疗支出的缴纳，具体是：基本医疗保险91,919.56元、公务员医疗补助60,161.86元、其他行政事业单位医疗支出6,644.28元。</w:t>
      </w:r>
    </w:p>
    <w:p w14:paraId="45B26CA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10.节能环保（类）支出0.00元，占一般公共预算财政拨款总支出的0.00%。</w:t>
      </w:r>
    </w:p>
    <w:p w14:paraId="67254FD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11.城乡社区（类）支出0.00元，占一般公共预算财政拨款总支出的0.00%。</w:t>
      </w:r>
    </w:p>
    <w:p w14:paraId="4D700D3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12.农林水（类）支出0.00元，占一般公共预算财政拨款总支出的0.00%。</w:t>
      </w:r>
    </w:p>
    <w:p w14:paraId="7B4A0CE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13.交通运输（类）支出0.00元，占一般公共预算财政拨款总支出的0.00%。</w:t>
      </w:r>
    </w:p>
    <w:p w14:paraId="64956B4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14.资源勘探工业信息等（类）支出0.00元，占一般公共预算财政拨款总支出的0.00%。</w:t>
      </w:r>
    </w:p>
    <w:p w14:paraId="4D83CC3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15.商业服务业等（类）支出0.00元，占一般公共预算财政拨款总支出的0.00%。</w:t>
      </w:r>
    </w:p>
    <w:p w14:paraId="67A2BA5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16.金融（类）支出0.00元，占一般公共预算财政拨款总支出的0.00%。</w:t>
      </w:r>
    </w:p>
    <w:p w14:paraId="5F60D05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17.援助其他地区（类）支出0.00元，占一般公共预算财政拨款总支出的0.00%。</w:t>
      </w:r>
    </w:p>
    <w:p w14:paraId="7CD7203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18.自然资源海洋气象等（类）支出0.00元，占一般公共预算财政拨款总支出的0.00%。</w:t>
      </w:r>
    </w:p>
    <w:p w14:paraId="168B4DC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19.住房保障（类）支出169,955.00元，占一般公共预算财政拨款总支出的9.44%。主要用于保障在职人员住房公积金的缴纳。</w:t>
      </w:r>
    </w:p>
    <w:p w14:paraId="36AB6F8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20.粮油物资储备（类）支出0.00元，占一般公共预算财政拨款总支出的0.00%。</w:t>
      </w:r>
    </w:p>
    <w:p w14:paraId="0B52466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21.国有资本经营预算（类）支出0.00元，占一般公共预算财政拨款总支出的0.00%。</w:t>
      </w:r>
    </w:p>
    <w:p w14:paraId="2514618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22.灾害防治及应急管理（类）支出0.00元，占一般公共预算财政拨款总支出的0.00%。</w:t>
      </w:r>
    </w:p>
    <w:p w14:paraId="64307DB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23.其他（类）支出0.00元，占一般公共预算财政拨款总支出的0.00%。</w:t>
      </w:r>
    </w:p>
    <w:p w14:paraId="5241E78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24.债务还本（类）支出0.00元，占一般公共预算财政拨款总支出的0.00%。</w:t>
      </w:r>
    </w:p>
    <w:p w14:paraId="1AF8EE1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25.债务付息（类）支出0.00元，占一般公共预算财政拨款总支出的0.00%。</w:t>
      </w:r>
    </w:p>
    <w:p w14:paraId="61E613E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26.抗疫特别国债安排（类）支出0.00元，占一般公共预算财政拨款总支出的0.00%。</w:t>
      </w:r>
    </w:p>
    <w:p w14:paraId="007209E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四、财政拨款“三公”经费支出决算情况说明</w:t>
      </w:r>
    </w:p>
    <w:p w14:paraId="2982599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财政拨款“三公”经费支出决算中，财政拨款“三公”经费支出年初预算为4,400.00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4,400.00元，决算为0.00元，占财政拨款“三公”经费总支出决算的0.00%，完成年初预算的0.00%，具体是国内接待费支出决算0.00元（其中：外事接待费支出决算0.00元），国（境）外接待费支出决算0.00元。其中：</w:t>
      </w:r>
    </w:p>
    <w:p w14:paraId="13658D8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(一)一般公共预算财政拨款“三公”经费支出决算总体情况</w:t>
      </w:r>
    </w:p>
    <w:p w14:paraId="1B4BE50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2023年度一般公共预算财政拨款“三公”经费支出年初预算为4,400.00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4,400.00元，决算为0.00元，完成年初预算的0.00%。2023年度一般公共预算财政拨款“三公”经费支出决算数小于年初预算数的主要原因是：按照厉行节约的原则，从严控制支出。</w:t>
      </w:r>
    </w:p>
    <w:p w14:paraId="537A985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三公”经费支出决算数比上年减少3,759.00元，下降100.00%。其中：因公出国（境）费支出决算增加0.00元，增长0.00%；公务用车购置费支出决算增加0.00元，增长0.00%；公务用车运行维护费支出决算增加0.00元，增长0.00%；公务接待费支出决算减少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759.00元，下降100.00%。2023年度一般公共预算财政拨款“三公”经费支出决算减少的主要原因是：按照厉行节约的原则，从严控制支出。</w:t>
      </w:r>
    </w:p>
    <w:p w14:paraId="5D3C6FC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 一般公共预算财政拨款“三公”经费支出实物量的具体情况</w:t>
      </w:r>
    </w:p>
    <w:p w14:paraId="32911D7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1.安排因公出国（境）团组0个，累计0人次。</w:t>
      </w:r>
    </w:p>
    <w:p w14:paraId="2F6FE9B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2.购置车辆0辆。开支一般公共预算财政拨款的公务用车保有量为0辆。</w:t>
      </w:r>
    </w:p>
    <w:p w14:paraId="7213FD2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3.安排国内公务接待0批次（其中：外事接待0批次），接待人次0人（其中：外事接待人次0人）。安排国（境）外公务接待0批次，接待人次0人。</w:t>
      </w:r>
    </w:p>
    <w:p w14:paraId="56A6CAB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  其他重要事项及相关口径情况说明</w:t>
      </w:r>
    </w:p>
    <w:p w14:paraId="51E53E1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一、机关运行经费支出情况</w:t>
      </w:r>
    </w:p>
    <w:p w14:paraId="6E77569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玉溪市江川区公共资源交易中心为事业单位，无机关运行经费。</w:t>
      </w:r>
    </w:p>
    <w:p w14:paraId="77DFBC9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二、国有资产占用情况</w:t>
      </w:r>
    </w:p>
    <w:p w14:paraId="1B28810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2023年末，玉溪市江川区公共资源交易中心资产总额5,156,449.09元，其中，流动资产2,182,146.84元，固定资产2,974,152.25元（净值），对外投资及有价证券0.00元，在建工程0.00元，无形资产150.00元（净值），其他资产0.00元（净值）（具体内容详见附表）。与上年相比，本年资产总额减少1,021,823.70元，其中固定资产减少99,404.80元。处置房屋建筑物0.00平方米，账面原值0.00元；处置车辆0辆，账面原值0.00元；报废报损资产0项，账面原值0.00元，实现资产处置收入0.00元；出租房屋0平方米，账面原值0.00元，实现资产使用收入0.00元。</w:t>
      </w:r>
    </w:p>
    <w:p w14:paraId="6E0153C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（国有资产占有使用情况表详见附表）</w:t>
      </w:r>
    </w:p>
    <w:p w14:paraId="4D4C3D1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三、政府采购支出情况</w:t>
      </w:r>
    </w:p>
    <w:p w14:paraId="1AC9392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2023年度，单位政府采购支出总额4,860.00元，其中：政府采购货物支出4,860.00元；政府采购工程支出0.00元；政府采购服务支出0.00元。授予中小企业合同金额0.00元，其中：授予小微企业合同金额0.00元。</w:t>
      </w:r>
    </w:p>
    <w:p w14:paraId="3B5042A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四、单位绩效自评情况</w:t>
      </w:r>
    </w:p>
    <w:p w14:paraId="44F30CF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本单位为二级预算单位，无部门整体支出绩效自评情况，故《部门整体支出绩效自评情况》和《部门整体支出绩效自评表》无数据，为空表。</w:t>
      </w:r>
    </w:p>
    <w:p w14:paraId="7C228F9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五、其他重要事项情况说明</w:t>
      </w:r>
    </w:p>
    <w:p w14:paraId="1710D3B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玉溪市江川区公共资源交易中心无其他重要事项情况说明。</w:t>
      </w:r>
    </w:p>
    <w:p w14:paraId="0D16074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六、相关口径说明</w:t>
      </w:r>
    </w:p>
    <w:p w14:paraId="46F12CB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（一）基本支出中人员经费包括工资福利支出和对个人和家庭的补助，公用经费包括商品和服务支出、资本性支出等人员经费以外的支出。</w:t>
      </w:r>
    </w:p>
    <w:p w14:paraId="781E124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（二）机关运行经费指行政单位和参照公务员法管理的事业单位使用一般公共预算财政拨款安排的基本支出中的公用经费支出。</w:t>
      </w:r>
    </w:p>
    <w:p w14:paraId="4349BD1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1903C1C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4F2D0A0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第五部分  名词解释</w:t>
      </w:r>
    </w:p>
    <w:p w14:paraId="21D3FD1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347448B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14:paraId="10AA4FF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监督索引号53040300543400101111</w:t>
      </w: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zBmM2ZlYTM5ZjZkOGJkMzMxZjY4MTNlOGIwNGYifQ=="/>
  </w:docVars>
  <w:rsids>
    <w:rsidRoot w:val="44270F2C"/>
    <w:rsid w:val="008219E0"/>
    <w:rsid w:val="01192BE7"/>
    <w:rsid w:val="02150E67"/>
    <w:rsid w:val="03200295"/>
    <w:rsid w:val="035E2C4D"/>
    <w:rsid w:val="03F31506"/>
    <w:rsid w:val="09FB0BD7"/>
    <w:rsid w:val="0EA464B0"/>
    <w:rsid w:val="11D51E76"/>
    <w:rsid w:val="14354A94"/>
    <w:rsid w:val="161C2B3E"/>
    <w:rsid w:val="162F472E"/>
    <w:rsid w:val="22361CA4"/>
    <w:rsid w:val="22950E45"/>
    <w:rsid w:val="28BA3885"/>
    <w:rsid w:val="2BF711C0"/>
    <w:rsid w:val="2D9624B2"/>
    <w:rsid w:val="2E7B7B40"/>
    <w:rsid w:val="2FE0075E"/>
    <w:rsid w:val="33C63DC8"/>
    <w:rsid w:val="34B0445C"/>
    <w:rsid w:val="397C7A7D"/>
    <w:rsid w:val="3A5D58BF"/>
    <w:rsid w:val="3AED5FA8"/>
    <w:rsid w:val="3BB86045"/>
    <w:rsid w:val="3F0701EE"/>
    <w:rsid w:val="3F2E6D1D"/>
    <w:rsid w:val="3F6E5909"/>
    <w:rsid w:val="41923405"/>
    <w:rsid w:val="44270F2C"/>
    <w:rsid w:val="446077EA"/>
    <w:rsid w:val="46AF14CF"/>
    <w:rsid w:val="4C1A156A"/>
    <w:rsid w:val="4C933451"/>
    <w:rsid w:val="4D287E15"/>
    <w:rsid w:val="4E082F21"/>
    <w:rsid w:val="514C537E"/>
    <w:rsid w:val="51B56BEC"/>
    <w:rsid w:val="567B7C7A"/>
    <w:rsid w:val="587F42A3"/>
    <w:rsid w:val="5C9D4284"/>
    <w:rsid w:val="5F2B2A77"/>
    <w:rsid w:val="5F9254C5"/>
    <w:rsid w:val="62811D1C"/>
    <w:rsid w:val="68DA7C5B"/>
    <w:rsid w:val="69546800"/>
    <w:rsid w:val="695C3D4C"/>
    <w:rsid w:val="69B21023"/>
    <w:rsid w:val="69CA10DE"/>
    <w:rsid w:val="6AAD128D"/>
    <w:rsid w:val="6B5670CE"/>
    <w:rsid w:val="6CB50B93"/>
    <w:rsid w:val="6D7C6B93"/>
    <w:rsid w:val="6FD26F3F"/>
    <w:rsid w:val="74730CF0"/>
    <w:rsid w:val="75585FE8"/>
    <w:rsid w:val="763539C5"/>
    <w:rsid w:val="77862152"/>
    <w:rsid w:val="798017B9"/>
    <w:rsid w:val="7E783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14</Pages>
  <Words>5648</Words>
  <Characters>6771</Characters>
  <Lines>0</Lines>
  <Paragraphs>0</Paragraphs>
  <TotalTime>0</TotalTime>
  <ScaleCrop>false</ScaleCrop>
  <LinksUpToDate>false</LinksUpToDate>
  <CharactersWithSpaces>6796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2024-10-11T08:52:00Z</dcterms:created>
  <dc:creator>王亚丽</dc:creator>
  <cp:lastModifiedBy>王亚丽</cp:lastModifiedBy>
  <dcterms:modified xsi:type="dcterms:W3CDTF">2024-11-05T07:24:18Z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876D7ACE500042A9BDBED79723D5B5C1_11</vt:lpwstr>
  </property>
</Properties>
</file>