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90" w:lineRule="exact"/>
        <w:textAlignment w:val="auto"/>
        <w:rPr>
          <w:rFonts w:ascii="Arial" w:hAnsi="Arial" w:eastAsia="Arial" w:cs="Arial"/>
          <w:b/>
          <w:sz w:val="36"/>
        </w:rPr>
      </w:pPr>
      <w:r>
        <w:rPr>
          <w:rFonts w:ascii="Arial" w:hAnsi="Arial" w:eastAsia="Arial" w:cs="Arial"/>
          <w:b/>
          <w:sz w:val="36"/>
        </w:rPr>
        <w:t>监督索引号53042200347501000</w:t>
      </w:r>
    </w:p>
    <w:p>
      <w:pPr>
        <w:pageBreakBefore w:val="0"/>
        <w:kinsoku/>
        <w:wordWrap/>
        <w:overflowPunct/>
        <w:topLinePunct w:val="0"/>
        <w:autoSpaceDE/>
        <w:autoSpaceDN/>
        <w:bidi w:val="0"/>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澄江市防震减灾局202</w:t>
      </w:r>
      <w:r>
        <w:rPr>
          <w:rFonts w:hint="eastAsia" w:ascii="方正小标宋_GBK" w:hAnsi="方正小标宋_GBK" w:eastAsia="方正小标宋_GBK" w:cs="方正小标宋_GBK"/>
          <w:sz w:val="44"/>
          <w:szCs w:val="44"/>
          <w:lang w:val="en-US"/>
        </w:rPr>
        <w:t>3</w:t>
      </w:r>
      <w:r>
        <w:rPr>
          <w:rFonts w:hint="eastAsia" w:ascii="方正小标宋_GBK" w:hAnsi="方正小标宋_GBK" w:eastAsia="方正小标宋_GBK" w:cs="方正小标宋_GBK"/>
          <w:sz w:val="44"/>
          <w:szCs w:val="44"/>
          <w:lang w:val="zh-CN"/>
        </w:rPr>
        <w:t>年度部门决算</w:t>
      </w:r>
    </w:p>
    <w:p>
      <w:pPr>
        <w:pageBreakBefore w:val="0"/>
        <w:kinsoku/>
        <w:wordWrap/>
        <w:overflowPunct/>
        <w:topLinePunct w:val="0"/>
        <w:autoSpaceDE/>
        <w:autoSpaceDN/>
        <w:bidi w:val="0"/>
        <w:spacing w:line="590" w:lineRule="exact"/>
        <w:ind w:left="0" w:leftChars="0" w:right="0" w:rightChars="0"/>
        <w:textAlignment w:val="auto"/>
        <w:outlineLvl w:val="9"/>
        <w:rPr>
          <w:rFonts w:hint="eastAsia" w:ascii="方正小标宋_GBK" w:hAnsi="方正小标宋_GBK" w:eastAsia="方正小标宋_GBK" w:cs="方正小标宋_GBK"/>
          <w:sz w:val="44"/>
          <w:szCs w:val="44"/>
          <w:lang w:val="zh-CN"/>
        </w:rPr>
      </w:pPr>
    </w:p>
    <w:p>
      <w:pPr>
        <w:pageBreakBefore w:val="0"/>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黑体" w:hAnsi="黑体" w:eastAsia="黑体"/>
          <w:sz w:val="36"/>
          <w:lang w:val="zh-CN"/>
        </w:rPr>
      </w:pPr>
      <w:r>
        <w:rPr>
          <w:rFonts w:hint="eastAsia" w:ascii="黑体" w:hAnsi="黑体" w:eastAsia="黑体"/>
          <w:sz w:val="36"/>
          <w:lang w:val="zh-CN"/>
        </w:rPr>
        <w:t>目录</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黑体" w:hAnsi="黑体" w:eastAsia="黑体"/>
          <w:sz w:val="32"/>
          <w:szCs w:val="32"/>
          <w:lang w:val="en-US"/>
        </w:rPr>
      </w:pPr>
      <w:r>
        <w:rPr>
          <w:rFonts w:hint="eastAsia" w:ascii="黑体" w:hAnsi="黑体" w:eastAsia="黑体"/>
          <w:sz w:val="32"/>
          <w:szCs w:val="32"/>
          <w:lang w:val="en-US"/>
        </w:rPr>
        <w:t>第一部分  部门概况</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一、主要职能</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二、部门基本情况</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黑体" w:hAnsi="黑体" w:eastAsia="黑体"/>
          <w:sz w:val="32"/>
          <w:szCs w:val="32"/>
          <w:lang w:val="en-US"/>
        </w:rPr>
      </w:pPr>
      <w:r>
        <w:rPr>
          <w:rFonts w:hint="eastAsia" w:ascii="黑体" w:hAnsi="黑体" w:eastAsia="黑体"/>
          <w:sz w:val="32"/>
          <w:szCs w:val="32"/>
          <w:lang w:val="en-US"/>
        </w:rPr>
        <w:t>第二部分  2023年度部门决算表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一、收入支出决算表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二、收入决算表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三、支出决算表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四、财政拨款收入支出决算总表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五、一般公共预算财政拨款收入支出决算表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六、一般公共预算财政拨款基本支出决算表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七、一般公共预算财政拨款项目支出决算表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八、政府性基金预算财政拨款收入支出决算表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九、国有资本经营预算财政拨款收入支出决算表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十、</w:t>
      </w:r>
      <w:r>
        <w:rPr>
          <w:rFonts w:hint="eastAsia" w:ascii="楷体" w:hAnsi="楷体" w:eastAsia="楷体"/>
          <w:sz w:val="32"/>
          <w:szCs w:val="32"/>
          <w:lang w:val="en-US" w:eastAsia="zh-CN"/>
        </w:rPr>
        <w:t>财政拨款</w:t>
      </w:r>
      <w:r>
        <w:rPr>
          <w:rFonts w:hint="default" w:ascii="楷体" w:hAnsi="楷体" w:eastAsia="楷体"/>
          <w:sz w:val="32"/>
          <w:szCs w:val="32"/>
          <w:lang w:val="en-US"/>
        </w:rPr>
        <w:t>“</w:t>
      </w:r>
      <w:r>
        <w:rPr>
          <w:rFonts w:hint="eastAsia" w:ascii="楷体" w:hAnsi="楷体" w:eastAsia="楷体"/>
          <w:sz w:val="32"/>
          <w:szCs w:val="32"/>
          <w:lang w:val="en-US"/>
        </w:rPr>
        <w:t>三公</w:t>
      </w:r>
      <w:r>
        <w:rPr>
          <w:rFonts w:hint="default" w:ascii="楷体" w:hAnsi="楷体" w:eastAsia="楷体"/>
          <w:sz w:val="32"/>
          <w:szCs w:val="32"/>
          <w:lang w:val="en-US"/>
        </w:rPr>
        <w:t>”</w:t>
      </w:r>
      <w:r>
        <w:rPr>
          <w:rFonts w:hint="eastAsia" w:ascii="楷体" w:hAnsi="楷体" w:eastAsia="楷体"/>
          <w:sz w:val="32"/>
          <w:szCs w:val="32"/>
          <w:lang w:val="en-US"/>
        </w:rPr>
        <w:t>经费、行政参公单位机关运行经费情况表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十一、一般公共预算财政拨款</w:t>
      </w:r>
      <w:r>
        <w:rPr>
          <w:rFonts w:hint="default" w:ascii="楷体" w:hAnsi="楷体" w:eastAsia="楷体"/>
          <w:sz w:val="32"/>
          <w:szCs w:val="32"/>
          <w:lang w:val="en-US"/>
        </w:rPr>
        <w:t>“</w:t>
      </w:r>
      <w:r>
        <w:rPr>
          <w:rFonts w:hint="eastAsia" w:ascii="楷体" w:hAnsi="楷体" w:eastAsia="楷体"/>
          <w:sz w:val="32"/>
          <w:szCs w:val="32"/>
          <w:lang w:val="en-US"/>
        </w:rPr>
        <w:t>三公</w:t>
      </w:r>
      <w:r>
        <w:rPr>
          <w:rFonts w:hint="default" w:ascii="楷体" w:hAnsi="楷体" w:eastAsia="楷体"/>
          <w:sz w:val="32"/>
          <w:szCs w:val="32"/>
          <w:lang w:val="en-US"/>
        </w:rPr>
        <w:t>”</w:t>
      </w:r>
      <w:r>
        <w:rPr>
          <w:rFonts w:hint="eastAsia" w:ascii="楷体" w:hAnsi="楷体" w:eastAsia="楷体"/>
          <w:sz w:val="32"/>
          <w:szCs w:val="32"/>
          <w:lang w:val="en-US"/>
        </w:rPr>
        <w:t>经费情况表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黑体" w:hAnsi="黑体" w:eastAsia="黑体"/>
          <w:sz w:val="32"/>
          <w:szCs w:val="32"/>
          <w:lang w:val="en-US"/>
        </w:rPr>
      </w:pPr>
      <w:r>
        <w:rPr>
          <w:rFonts w:hint="eastAsia" w:ascii="黑体" w:hAnsi="黑体" w:eastAsia="黑体"/>
          <w:sz w:val="32"/>
          <w:szCs w:val="32"/>
          <w:lang w:val="en-US"/>
        </w:rPr>
        <w:t>第三部分  2023年度部门决算情况说明</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一、收入决算情况说明</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二、支出决算情况说明</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三、一般公共预算财政拨款支出决算情况说明</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四、财政拨款</w:t>
      </w:r>
      <w:r>
        <w:rPr>
          <w:rFonts w:hint="default" w:ascii="楷体" w:hAnsi="楷体" w:eastAsia="楷体"/>
          <w:sz w:val="32"/>
          <w:szCs w:val="32"/>
          <w:lang w:val="en-US"/>
        </w:rPr>
        <w:t>“</w:t>
      </w:r>
      <w:r>
        <w:rPr>
          <w:rFonts w:hint="eastAsia" w:ascii="楷体" w:hAnsi="楷体" w:eastAsia="楷体"/>
          <w:sz w:val="32"/>
          <w:szCs w:val="32"/>
          <w:lang w:val="en-US"/>
        </w:rPr>
        <w:t>三公</w:t>
      </w:r>
      <w:r>
        <w:rPr>
          <w:rFonts w:hint="default" w:ascii="楷体" w:hAnsi="楷体" w:eastAsia="楷体"/>
          <w:sz w:val="32"/>
          <w:szCs w:val="32"/>
          <w:lang w:val="en-US"/>
        </w:rPr>
        <w:t>”</w:t>
      </w:r>
      <w:r>
        <w:rPr>
          <w:rFonts w:hint="eastAsia" w:ascii="楷体" w:hAnsi="楷体" w:eastAsia="楷体"/>
          <w:sz w:val="32"/>
          <w:szCs w:val="32"/>
          <w:lang w:val="en-US"/>
        </w:rPr>
        <w:t>经费支出决算情况说明</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黑体" w:hAnsi="黑体" w:eastAsia="黑体"/>
          <w:sz w:val="32"/>
          <w:szCs w:val="32"/>
          <w:lang w:val="en-US"/>
        </w:rPr>
      </w:pPr>
      <w:r>
        <w:rPr>
          <w:rFonts w:hint="eastAsia" w:ascii="黑体" w:hAnsi="黑体" w:eastAsia="黑体"/>
          <w:sz w:val="32"/>
          <w:szCs w:val="32"/>
          <w:lang w:val="en-US"/>
        </w:rPr>
        <w:t>第四部分</w:t>
      </w:r>
      <w:r>
        <w:rPr>
          <w:rFonts w:hint="eastAsia" w:ascii="楷体" w:hAnsi="楷体" w:eastAsia="楷体"/>
          <w:sz w:val="32"/>
          <w:szCs w:val="32"/>
          <w:lang w:val="en-US"/>
        </w:rPr>
        <w:t xml:space="preserve">  </w:t>
      </w:r>
      <w:r>
        <w:rPr>
          <w:rFonts w:hint="eastAsia" w:ascii="黑体" w:hAnsi="黑体" w:eastAsia="黑体"/>
          <w:sz w:val="32"/>
          <w:szCs w:val="32"/>
          <w:lang w:val="en-US"/>
        </w:rPr>
        <w:t>其他重要事项及相关口径情况说明</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一、机关运行经费支出情况</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二、国有资产占用情况</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三、政府采购支出情况</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四、部门绩效自评情况</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（一）部门整体支出绩效自评情况</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（二）部门整体支出绩效自评表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（三）项目支出绩效自评表</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五、其他重要事项情况说明</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楷体" w:hAnsi="楷体" w:eastAsia="楷体"/>
          <w:sz w:val="32"/>
          <w:szCs w:val="32"/>
          <w:lang w:val="en-US"/>
        </w:rPr>
      </w:pPr>
      <w:r>
        <w:rPr>
          <w:rFonts w:hint="eastAsia" w:ascii="楷体" w:hAnsi="楷体" w:eastAsia="楷体"/>
          <w:sz w:val="32"/>
          <w:szCs w:val="32"/>
          <w:lang w:val="en-US"/>
        </w:rPr>
        <w:t>六、相关口径说明</w:t>
      </w:r>
    </w:p>
    <w:p>
      <w:pPr>
        <w:pageBreakBefore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黑体" w:hAnsi="黑体" w:eastAsia="黑体" w:cs="黑体"/>
          <w:sz w:val="32"/>
          <w:szCs w:val="32"/>
          <w:lang w:val="zh-CN"/>
        </w:rPr>
      </w:pPr>
      <w:r>
        <w:rPr>
          <w:rFonts w:hint="eastAsia" w:ascii="黑体" w:hAnsi="黑体" w:eastAsia="黑体"/>
          <w:sz w:val="32"/>
          <w:szCs w:val="32"/>
          <w:lang w:val="en-US"/>
        </w:rPr>
        <w:t>第五部分  名词解释</w:t>
      </w:r>
    </w:p>
    <w:p>
      <w:pPr>
        <w:pageBreakBefore w:val="0"/>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黑体" w:hAnsi="黑体" w:eastAsia="黑体" w:cs="黑体"/>
          <w:sz w:val="32"/>
          <w:szCs w:val="32"/>
          <w:lang w:val="zh-CN"/>
        </w:rPr>
      </w:pPr>
    </w:p>
    <w:p>
      <w:pPr>
        <w:pageBreakBefore w:val="0"/>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 xml:space="preserve">第一部分  </w:t>
      </w:r>
      <w:r>
        <w:rPr>
          <w:rFonts w:hint="eastAsia" w:ascii="黑体" w:hAnsi="黑体" w:eastAsia="黑体" w:cs="黑体"/>
          <w:sz w:val="32"/>
          <w:szCs w:val="32"/>
          <w:lang w:val="en-US" w:eastAsia="zh-CN"/>
        </w:rPr>
        <w:t>部门</w:t>
      </w:r>
      <w:r>
        <w:rPr>
          <w:rFonts w:hint="eastAsia" w:ascii="黑体" w:hAnsi="黑体" w:eastAsia="黑体" w:cs="黑体"/>
          <w:sz w:val="32"/>
          <w:szCs w:val="32"/>
          <w:lang w:val="zh-CN"/>
        </w:rPr>
        <w:t>概况</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Times New Roman" w:hAnsi="Times New Roman" w:eastAsia="Times New Roman"/>
          <w:sz w:val="32"/>
          <w:szCs w:val="32"/>
          <w:lang w:val="zh-CN"/>
        </w:rPr>
      </w:pPr>
      <w:r>
        <w:rPr>
          <w:rFonts w:hint="eastAsia" w:ascii="黑体" w:hAnsi="黑体" w:eastAsia="黑体"/>
          <w:sz w:val="32"/>
          <w:szCs w:val="32"/>
          <w:lang w:val="zh-CN"/>
        </w:rPr>
        <w:t>一、主要职能</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楷体" w:hAnsi="楷体" w:eastAsia="楷体" w:cs="楷体"/>
          <w:sz w:val="32"/>
          <w:szCs w:val="32"/>
          <w:lang w:val="zh-CN"/>
        </w:rPr>
      </w:pPr>
      <w:r>
        <w:rPr>
          <w:rFonts w:hint="eastAsia" w:ascii="楷体" w:hAnsi="楷体" w:eastAsia="楷体" w:cs="楷体"/>
          <w:sz w:val="32"/>
          <w:szCs w:val="32"/>
          <w:lang w:val="zh-CN"/>
        </w:rPr>
        <w:t>（一）主要职能</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1.贯彻实施《中华人民共和国防震减灾法》《云南省防震减灾条例》《玉溪市防震减灾管理办法》等法律法规和规范性文件。</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依法组织开展地震监测预报工作，负责全市地震信息系统管理；负责全市地震宏观联络网、地震灾情速报网、地震科普宣传网的组织与管理，开展三网一员业务培训；组织编制澄江市防震减灾规划，参与制定城乡抗震防灾规划和震后恢复重建方案等。</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3.组织开展防震减灾法律法规和科普知识宣传教育工作。</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4.履行防震减灾行政执法职能，组织防震减灾行业标准的宣传贯彻及推广运用。</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5.负责全市防震减灾专业技术人员综合素质培训教育。</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sz w:val="32"/>
          <w:szCs w:val="32"/>
          <w:lang w:val="zh-CN"/>
        </w:rPr>
      </w:pPr>
      <w:r>
        <w:rPr>
          <w:rFonts w:hint="eastAsia" w:ascii="仿宋" w:hAnsi="仿宋" w:eastAsia="仿宋" w:cs="仿宋"/>
          <w:i w:val="0"/>
          <w:iCs w:val="0"/>
          <w:caps w:val="0"/>
          <w:color w:val="000000"/>
          <w:spacing w:val="0"/>
          <w:sz w:val="32"/>
          <w:szCs w:val="32"/>
          <w:shd w:val="clear" w:color="auto" w:fill="FFFFFF"/>
        </w:rPr>
        <w:t>6.配合应急管理部门做好全市防震减灾系统地震处置、演练、预案修订、应急础数据库管理、地震灾害损失评估等工作。</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楷体" w:hAnsi="楷体" w:eastAsia="楷体"/>
          <w:sz w:val="32"/>
          <w:szCs w:val="32"/>
          <w:lang w:val="zh-CN"/>
        </w:rPr>
      </w:pPr>
      <w:r>
        <w:rPr>
          <w:rFonts w:hint="eastAsia" w:ascii="楷体" w:hAnsi="楷体" w:eastAsia="楷体"/>
          <w:sz w:val="32"/>
          <w:szCs w:val="32"/>
          <w:lang w:val="zh-CN"/>
        </w:rPr>
        <w:t>（二）202</w:t>
      </w:r>
      <w:r>
        <w:rPr>
          <w:rFonts w:hint="eastAsia" w:ascii="楷体" w:hAnsi="楷体" w:eastAsia="楷体"/>
          <w:sz w:val="32"/>
          <w:szCs w:val="32"/>
          <w:lang w:val="en-US"/>
        </w:rPr>
        <w:t>3</w:t>
      </w:r>
      <w:r>
        <w:rPr>
          <w:rFonts w:hint="eastAsia" w:ascii="楷体" w:hAnsi="楷体" w:eastAsia="楷体"/>
          <w:sz w:val="32"/>
          <w:szCs w:val="32"/>
          <w:lang w:val="zh-CN"/>
        </w:rPr>
        <w:t>年度重点工作任务</w:t>
      </w:r>
      <w:r>
        <w:rPr>
          <w:rFonts w:hint="eastAsia" w:ascii="楷体" w:hAnsi="楷体" w:eastAsia="楷体"/>
          <w:sz w:val="32"/>
          <w:szCs w:val="32"/>
          <w:lang w:val="en-US"/>
        </w:rPr>
        <w:t>概述</w:t>
      </w:r>
    </w:p>
    <w:p>
      <w:pPr>
        <w:pStyle w:val="2"/>
        <w:keepNext w:val="0"/>
        <w:keepLines w:val="0"/>
        <w:pageBreakBefore w:val="0"/>
        <w:widowControl w:val="0"/>
        <w:numPr>
          <w:ilvl w:val="0"/>
          <w:numId w:val="0"/>
        </w:numPr>
        <w:kinsoku/>
        <w:wordWrap/>
        <w:overflowPunct/>
        <w:topLinePunct w:val="0"/>
        <w:autoSpaceDE/>
        <w:autoSpaceDN/>
        <w:bidi w:val="0"/>
        <w:spacing w:line="59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1.防震减灾体制机制不断健全完善。</w:t>
      </w:r>
      <w:r>
        <w:rPr>
          <w:rFonts w:hint="eastAsia" w:ascii="仿宋" w:hAnsi="仿宋" w:eastAsia="仿宋" w:cs="仿宋"/>
          <w:sz w:val="32"/>
          <w:szCs w:val="32"/>
          <w:lang w:val="en-US" w:eastAsia="zh-CN"/>
        </w:rPr>
        <w:t>一是防震减灾工作纳入“十四五”规划；</w:t>
      </w:r>
      <w:r>
        <w:rPr>
          <w:rFonts w:hint="eastAsia" w:ascii="仿宋" w:hAnsi="仿宋" w:eastAsia="仿宋" w:cs="仿宋"/>
          <w:color w:val="000000"/>
          <w:sz w:val="32"/>
          <w:szCs w:val="32"/>
          <w:lang w:val="en-US" w:eastAsia="zh-CN"/>
        </w:rPr>
        <w:t>二是</w:t>
      </w:r>
      <w:r>
        <w:rPr>
          <w:rFonts w:hint="eastAsia" w:ascii="仿宋" w:hAnsi="仿宋" w:eastAsia="仿宋" w:cs="仿宋"/>
          <w:sz w:val="32"/>
          <w:szCs w:val="32"/>
          <w:lang w:val="en-US" w:eastAsia="zh-CN"/>
        </w:rPr>
        <w:t>防震减灾工作纳入政府重要议事日程；三是积极向市委市政府汇报工作，争取市委市委政府支持。四是落实上级地震业务部门安排部署，推动防震减灾工作高质量发展。2023年，我市积极落实上级业务主管部门工作部署，紧紧围绕监测预报、震害防御、紧急救援等三大主责主业，创造性地开展防震减灾各项工作，全年报送工作信息简报16期，相关工作总结、情况报告22次。</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2.地震监测预报预警能力逐年加强。</w:t>
      </w:r>
      <w:r>
        <w:rPr>
          <w:rFonts w:hint="eastAsia" w:ascii="仿宋" w:hAnsi="仿宋" w:eastAsia="仿宋" w:cs="仿宋"/>
          <w:sz w:val="32"/>
          <w:szCs w:val="32"/>
          <w:lang w:val="en-US" w:eastAsia="zh-CN"/>
        </w:rPr>
        <w:t>一是进一步建立和完善台站（台网）运行管理和维护，确保监测预警台网正常运行。二是积极做好地震观测数据质量监控和预处理，确保地震观测数据连续完整可靠；三是加强震情会商研判，积极向市委市政府报告震情；四是举办行综合业务培训，不断提高履职能力。</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3.震害防御基础持续巩固。一是组织完成房屋设施抗震设防信息采集并持续更新；二是积极开展防震减灾科普宣传。</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i w:val="0"/>
          <w:caps w:val="0"/>
          <w:color w:val="auto"/>
          <w:spacing w:val="0"/>
          <w:kern w:val="0"/>
          <w:sz w:val="32"/>
          <w:szCs w:val="32"/>
          <w:shd w:val="clear" w:color="auto" w:fill="FFFFFF"/>
          <w:lang w:val="en-US" w:eastAsia="zh-CN" w:bidi="ar-SA"/>
        </w:rPr>
        <w:t>4.地震应急处置能力逐年提升。</w:t>
      </w:r>
      <w:r>
        <w:rPr>
          <w:rFonts w:hint="eastAsia" w:ascii="仿宋" w:hAnsi="仿宋" w:eastAsia="仿宋" w:cs="仿宋"/>
          <w:sz w:val="32"/>
          <w:szCs w:val="32"/>
          <w:lang w:val="en-US" w:eastAsia="zh-CN"/>
        </w:rPr>
        <w:t>一是</w:t>
      </w:r>
      <w:r>
        <w:rPr>
          <w:rFonts w:hint="eastAsia" w:ascii="仿宋" w:hAnsi="仿宋" w:eastAsia="仿宋" w:cs="仿宋"/>
          <w:color w:val="auto"/>
          <w:sz w:val="32"/>
          <w:szCs w:val="32"/>
          <w:highlight w:val="none"/>
          <w:lang w:val="en-US" w:eastAsia="zh-CN"/>
        </w:rPr>
        <w:t>修订完成2022版县区级地震应急预案，同步启动各层级预案的修订、制定工作，做到预案横向到边、纵向到底；二是组建了由防震减灾、住建、应急、消防、卫健等5家单位10名技术骨干组成的教官团队，</w:t>
      </w:r>
      <w:r>
        <w:rPr>
          <w:rFonts w:hint="eastAsia" w:ascii="仿宋" w:hAnsi="仿宋" w:eastAsia="仿宋" w:cs="仿宋"/>
          <w:sz w:val="32"/>
          <w:szCs w:val="32"/>
          <w:lang w:val="en-US" w:eastAsia="zh-CN"/>
        </w:rPr>
        <w:t>对我市党政机关、事业单位、重点企业开展了地震应急“第一响应人”培训；三是配合市应急管理局开展地震应急综合演练，通过综合演练，增强了成员单位之间的协同配合意识，提升了应对突发地震灾害的应急及处置能力；四是制定并印发《澄江市地震应急工作处置方案》，工作队伍、灾情收集、快速评估、综合保障等责任落实到人。</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二、部门基本情况</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Times New Roman" w:hAnsi="Times New Roman" w:eastAsia="Times New Roman"/>
          <w:sz w:val="32"/>
          <w:szCs w:val="32"/>
          <w:lang w:val="en-US"/>
        </w:rPr>
      </w:pPr>
      <w:r>
        <w:rPr>
          <w:rFonts w:hint="eastAsia" w:ascii="楷体" w:hAnsi="楷体" w:eastAsia="楷体"/>
          <w:sz w:val="32"/>
          <w:szCs w:val="32"/>
          <w:lang w:val="zh-CN"/>
        </w:rPr>
        <w:t>（一）</w:t>
      </w:r>
      <w:r>
        <w:rPr>
          <w:rFonts w:hint="eastAsia" w:ascii="楷体" w:hAnsi="楷体" w:eastAsia="楷体"/>
          <w:sz w:val="32"/>
          <w:szCs w:val="32"/>
          <w:lang w:val="en-US"/>
        </w:rPr>
        <w:t>机构设置情况</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sz w:val="32"/>
          <w:szCs w:val="32"/>
          <w:lang w:val="en-US"/>
        </w:rPr>
        <w:t>我部门共设置</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个内设机构</w:t>
      </w:r>
      <w:r>
        <w:rPr>
          <w:rFonts w:hint="eastAsia" w:ascii="仿宋" w:hAnsi="仿宋" w:eastAsia="仿宋" w:cs="仿宋"/>
          <w:sz w:val="32"/>
          <w:szCs w:val="32"/>
          <w:lang w:val="en-US" w:eastAsia="zh-CN"/>
        </w:rPr>
        <w:t>（我单位由于规模小、人数少，故未设置内设机构）</w:t>
      </w:r>
      <w:r>
        <w:rPr>
          <w:rFonts w:hint="eastAsia" w:ascii="仿宋" w:hAnsi="仿宋" w:eastAsia="仿宋" w:cs="仿宋"/>
          <w:i w:val="0"/>
          <w:iCs w:val="0"/>
          <w:caps w:val="0"/>
          <w:color w:val="000000"/>
          <w:spacing w:val="0"/>
          <w:sz w:val="32"/>
          <w:szCs w:val="32"/>
          <w:shd w:val="clear" w:color="auto" w:fill="FFFFFF"/>
        </w:rPr>
        <w:t>。</w:t>
      </w:r>
    </w:p>
    <w:p>
      <w:pPr>
        <w:keepNext/>
        <w:keepLines/>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仿宋" w:hAnsi="仿宋" w:eastAsia="仿宋" w:cs="仿宋"/>
          <w:color w:val="000000"/>
          <w:sz w:val="32"/>
          <w:szCs w:val="32"/>
          <w:lang w:val="zh-CN"/>
        </w:rPr>
      </w:pPr>
      <w:r>
        <w:rPr>
          <w:rFonts w:hint="eastAsia" w:ascii="仿宋" w:hAnsi="仿宋" w:eastAsia="仿宋" w:cs="仿宋"/>
          <w:sz w:val="32"/>
          <w:szCs w:val="32"/>
          <w:lang w:val="en-US"/>
        </w:rPr>
        <w:t>所属单位</w:t>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个</w:t>
      </w:r>
      <w:r>
        <w:rPr>
          <w:rFonts w:hint="eastAsia" w:ascii="仿宋" w:hAnsi="仿宋" w:eastAsia="仿宋" w:cs="仿宋"/>
          <w:sz w:val="32"/>
          <w:szCs w:val="32"/>
          <w:lang w:val="en-US" w:eastAsia="zh-CN"/>
        </w:rPr>
        <w:t>（未独立核算单位1个）</w:t>
      </w:r>
      <w:r>
        <w:rPr>
          <w:rFonts w:hint="eastAsia" w:ascii="仿宋" w:hAnsi="仿宋" w:eastAsia="仿宋" w:cs="仿宋"/>
          <w:sz w:val="32"/>
          <w:szCs w:val="32"/>
          <w:lang w:val="en-US"/>
        </w:rPr>
        <w:t>，</w:t>
      </w:r>
      <w:r>
        <w:rPr>
          <w:rFonts w:hint="eastAsia" w:ascii="仿宋" w:hAnsi="仿宋" w:eastAsia="仿宋" w:cs="仿宋"/>
          <w:color w:val="000000"/>
          <w:sz w:val="32"/>
          <w:szCs w:val="32"/>
          <w:lang w:val="zh-CN"/>
        </w:rPr>
        <w:t>分别是：</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zh-CN"/>
        </w:rPr>
        <w:t>1.</w:t>
      </w:r>
      <w:r>
        <w:rPr>
          <w:rFonts w:hint="eastAsia" w:ascii="仿宋" w:hAnsi="仿宋" w:eastAsia="仿宋" w:cs="仿宋"/>
          <w:color w:val="000000"/>
          <w:sz w:val="32"/>
          <w:szCs w:val="32"/>
          <w:lang w:val="en-US" w:eastAsia="zh-CN"/>
        </w:rPr>
        <w:t>澄江市防震减灾局（本级）。</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仿宋" w:hAnsi="仿宋" w:eastAsia="仿宋" w:cs="仿宋"/>
          <w:color w:val="000000"/>
          <w:sz w:val="32"/>
          <w:szCs w:val="32"/>
          <w:lang w:val="zh-CN"/>
        </w:rPr>
        <w:t>2.</w:t>
      </w:r>
      <w:r>
        <w:rPr>
          <w:rFonts w:hint="eastAsia" w:ascii="仿宋" w:hAnsi="仿宋" w:eastAsia="仿宋" w:cs="仿宋"/>
          <w:kern w:val="2"/>
          <w:sz w:val="32"/>
          <w:szCs w:val="32"/>
          <w:lang w:val="en-US" w:eastAsia="zh-CN" w:bidi="ar"/>
        </w:rPr>
        <w:t>澄江市地震监测预报中心（未独立核算）。</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楷体" w:hAnsi="楷体" w:eastAsia="楷体"/>
          <w:color w:val="auto"/>
          <w:sz w:val="32"/>
          <w:szCs w:val="32"/>
          <w:lang w:val="zh-CN"/>
        </w:rPr>
      </w:pPr>
      <w:r>
        <w:rPr>
          <w:rFonts w:hint="eastAsia" w:ascii="楷体" w:hAnsi="楷体" w:eastAsia="楷体"/>
          <w:color w:val="auto"/>
          <w:sz w:val="32"/>
          <w:szCs w:val="32"/>
          <w:lang w:val="zh-CN"/>
        </w:rPr>
        <w:t>（二）决算单位构成</w:t>
      </w:r>
    </w:p>
    <w:p>
      <w:pPr>
        <w:keepNext/>
        <w:keepLines/>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纳入</w:t>
      </w:r>
      <w:r>
        <w:rPr>
          <w:rFonts w:hint="eastAsia" w:ascii="仿宋" w:hAnsi="仿宋" w:eastAsia="仿宋" w:cs="仿宋"/>
          <w:color w:val="000000"/>
          <w:sz w:val="32"/>
          <w:szCs w:val="32"/>
          <w:lang w:val="zh-CN"/>
        </w:rPr>
        <w:t>澄江市防震减灾局</w:t>
      </w:r>
      <w:r>
        <w:rPr>
          <w:rFonts w:hint="eastAsia" w:ascii="仿宋" w:hAnsi="仿宋" w:eastAsia="仿宋" w:cs="仿宋"/>
          <w:color w:val="000000"/>
          <w:sz w:val="32"/>
          <w:szCs w:val="32"/>
          <w:lang w:val="en-US"/>
        </w:rPr>
        <w:t>2023年度部门决算编报的单位共</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en-US"/>
        </w:rPr>
        <w:t>个。其中：行政单位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lang w:val="en-US"/>
        </w:rPr>
        <w:t>个，参照公务员法管理的事业单位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lang w:val="en-US"/>
        </w:rPr>
        <w:t>个，其他事业单位</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en-US"/>
        </w:rPr>
        <w:t>个。分别是：</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zh-CN"/>
        </w:rPr>
        <w:t>1.</w:t>
      </w:r>
      <w:r>
        <w:rPr>
          <w:rFonts w:hint="eastAsia" w:ascii="仿宋" w:hAnsi="仿宋" w:eastAsia="仿宋" w:cs="仿宋"/>
          <w:color w:val="000000"/>
          <w:sz w:val="32"/>
          <w:szCs w:val="32"/>
          <w:lang w:val="en-US" w:eastAsia="zh-CN"/>
        </w:rPr>
        <w:t>澄江市防震减灾局（本级）。</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仿宋" w:hAnsi="仿宋" w:eastAsia="仿宋" w:cs="仿宋"/>
          <w:color w:val="000000"/>
          <w:sz w:val="32"/>
          <w:szCs w:val="32"/>
          <w:lang w:val="zh-CN"/>
        </w:rPr>
        <w:t>2.</w:t>
      </w:r>
      <w:r>
        <w:rPr>
          <w:rFonts w:hint="eastAsia" w:ascii="仿宋" w:hAnsi="仿宋" w:eastAsia="仿宋" w:cs="仿宋"/>
          <w:kern w:val="2"/>
          <w:sz w:val="32"/>
          <w:szCs w:val="32"/>
          <w:lang w:val="en-US" w:eastAsia="zh-CN" w:bidi="ar"/>
        </w:rPr>
        <w:t>澄江市地震监测预报中心（未独立核算）。</w:t>
      </w:r>
    </w:p>
    <w:p>
      <w:pPr>
        <w:keepNext/>
        <w:keepLines/>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rPr>
        <w:t>纳入</w:t>
      </w:r>
      <w:r>
        <w:rPr>
          <w:rFonts w:hint="eastAsia" w:ascii="仿宋" w:hAnsi="仿宋" w:eastAsia="仿宋" w:cs="仿宋"/>
          <w:color w:val="000000"/>
          <w:sz w:val="32"/>
          <w:szCs w:val="32"/>
          <w:lang w:val="en-US" w:eastAsia="zh-CN"/>
        </w:rPr>
        <w:t>澄江市防震减灾局</w:t>
      </w:r>
      <w:r>
        <w:rPr>
          <w:rFonts w:hint="eastAsia" w:ascii="仿宋" w:hAnsi="仿宋" w:eastAsia="仿宋" w:cs="仿宋"/>
          <w:color w:val="000000"/>
          <w:sz w:val="32"/>
          <w:szCs w:val="32"/>
          <w:lang w:val="en-US"/>
        </w:rPr>
        <w:t>2023年度部门决算编报的单位与我部门所属单位范围一致</w:t>
      </w:r>
      <w:r>
        <w:rPr>
          <w:rFonts w:hint="eastAsia" w:ascii="仿宋" w:hAnsi="仿宋" w:eastAsia="仿宋" w:cs="仿宋"/>
          <w:color w:val="000000"/>
          <w:kern w:val="2"/>
          <w:sz w:val="32"/>
          <w:szCs w:val="32"/>
          <w:lang w:val="en-US" w:eastAsia="zh-CN" w:bidi="ar"/>
        </w:rPr>
        <w:t>。</w:t>
      </w:r>
    </w:p>
    <w:p>
      <w:pPr>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楷体" w:hAnsi="楷体" w:eastAsia="楷体"/>
          <w:color w:val="auto"/>
          <w:sz w:val="32"/>
          <w:szCs w:val="32"/>
          <w:lang w:val="zh-CN"/>
        </w:rPr>
      </w:pPr>
      <w:r>
        <w:rPr>
          <w:rFonts w:hint="eastAsia" w:ascii="楷体" w:hAnsi="楷体" w:eastAsia="楷体"/>
          <w:color w:val="auto"/>
          <w:sz w:val="32"/>
          <w:szCs w:val="32"/>
          <w:lang w:val="zh-CN"/>
        </w:rPr>
        <w:t>（</w:t>
      </w:r>
      <w:r>
        <w:rPr>
          <w:rFonts w:hint="eastAsia" w:ascii="楷体" w:hAnsi="楷体" w:eastAsia="楷体"/>
          <w:color w:val="auto"/>
          <w:sz w:val="32"/>
          <w:szCs w:val="32"/>
          <w:lang w:val="en-US" w:eastAsia="zh-CN"/>
        </w:rPr>
        <w:t>三</w:t>
      </w:r>
      <w:r>
        <w:rPr>
          <w:rFonts w:hint="eastAsia" w:ascii="楷体" w:hAnsi="楷体" w:eastAsia="楷体"/>
          <w:color w:val="auto"/>
          <w:sz w:val="32"/>
          <w:szCs w:val="32"/>
          <w:lang w:val="zh-CN"/>
        </w:rPr>
        <w:t xml:space="preserve">）部门人员和车辆的编制及实有情况 </w:t>
      </w:r>
    </w:p>
    <w:p>
      <w:pPr>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仿宋" w:hAnsi="仿宋" w:eastAsia="仿宋"/>
          <w:color w:val="000000"/>
          <w:sz w:val="32"/>
          <w:szCs w:val="32"/>
          <w:lang w:val="en-US"/>
        </w:rPr>
      </w:pPr>
      <w:r>
        <w:rPr>
          <w:rFonts w:hint="eastAsia" w:ascii="仿宋" w:hAnsi="仿宋" w:eastAsia="仿宋"/>
          <w:color w:val="000000"/>
          <w:sz w:val="32"/>
          <w:szCs w:val="32"/>
          <w:lang w:val="zh-CN"/>
        </w:rPr>
        <w:t>澄江市防震减灾局</w:t>
      </w:r>
      <w:r>
        <w:rPr>
          <w:rFonts w:hint="eastAsia" w:ascii="仿宋" w:hAnsi="仿宋" w:eastAsia="仿宋"/>
          <w:color w:val="000000"/>
          <w:sz w:val="32"/>
          <w:szCs w:val="32"/>
          <w:lang w:val="en-US"/>
        </w:rPr>
        <w:t>2023年末实有人员编制</w:t>
      </w:r>
      <w:r>
        <w:rPr>
          <w:rFonts w:hint="eastAsia" w:ascii="仿宋" w:hAnsi="仿宋" w:eastAsia="仿宋"/>
          <w:color w:val="000000"/>
          <w:sz w:val="32"/>
          <w:szCs w:val="32"/>
          <w:lang w:val="en-US" w:eastAsia="zh-CN"/>
        </w:rPr>
        <w:t>7</w:t>
      </w:r>
      <w:r>
        <w:rPr>
          <w:rFonts w:hint="eastAsia" w:ascii="仿宋" w:hAnsi="仿宋" w:eastAsia="仿宋"/>
          <w:color w:val="000000"/>
          <w:sz w:val="32"/>
          <w:szCs w:val="32"/>
          <w:lang w:val="en-US"/>
        </w:rPr>
        <w:t>人。其中：行政编制</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人（含行政工勤编制</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人），事业编制</w:t>
      </w:r>
      <w:r>
        <w:rPr>
          <w:rFonts w:hint="eastAsia" w:ascii="仿宋" w:hAnsi="仿宋" w:eastAsia="仿宋"/>
          <w:color w:val="000000"/>
          <w:sz w:val="32"/>
          <w:szCs w:val="32"/>
          <w:lang w:val="en-US" w:eastAsia="zh-CN"/>
        </w:rPr>
        <w:t>7</w:t>
      </w:r>
      <w:r>
        <w:rPr>
          <w:rFonts w:hint="eastAsia" w:ascii="仿宋" w:hAnsi="仿宋" w:eastAsia="仿宋"/>
          <w:color w:val="000000"/>
          <w:sz w:val="32"/>
          <w:szCs w:val="32"/>
          <w:lang w:val="en-US"/>
        </w:rPr>
        <w:t>人（含参公管理事业编制</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人）；在职在编实有行政人员</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人（含行政工勤人员</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w:t>
      </w:r>
      <w:r>
        <w:rPr>
          <w:rFonts w:hint="eastAsia" w:ascii="仿宋" w:hAnsi="仿宋" w:eastAsia="仿宋"/>
          <w:color w:val="000000"/>
          <w:kern w:val="0"/>
          <w:sz w:val="32"/>
          <w:szCs w:val="32"/>
          <w:lang w:val="en-US"/>
        </w:rPr>
        <w:t>参照公务员法管理事业人员</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w:t>
      </w:r>
      <w:r>
        <w:rPr>
          <w:rFonts w:hint="eastAsia" w:ascii="仿宋" w:hAnsi="仿宋" w:eastAsia="仿宋"/>
          <w:color w:val="000000"/>
          <w:kern w:val="0"/>
          <w:sz w:val="32"/>
          <w:szCs w:val="32"/>
          <w:lang w:val="en-US"/>
        </w:rPr>
        <w:t>，非参公管理事业人员</w:t>
      </w:r>
      <w:r>
        <w:rPr>
          <w:rFonts w:hint="eastAsia" w:ascii="仿宋" w:hAnsi="仿宋" w:eastAsia="仿宋"/>
          <w:color w:val="000000"/>
          <w:kern w:val="0"/>
          <w:sz w:val="32"/>
          <w:szCs w:val="32"/>
          <w:lang w:val="en-US" w:eastAsia="zh-CN"/>
        </w:rPr>
        <w:t>8</w:t>
      </w:r>
      <w:r>
        <w:rPr>
          <w:rFonts w:hint="eastAsia" w:ascii="仿宋" w:hAnsi="仿宋" w:eastAsia="仿宋"/>
          <w:color w:val="000000"/>
          <w:kern w:val="0"/>
          <w:sz w:val="32"/>
          <w:szCs w:val="32"/>
          <w:lang w:val="en-US"/>
        </w:rPr>
        <w:t>人</w:t>
      </w:r>
      <w:r>
        <w:rPr>
          <w:rFonts w:hint="eastAsia" w:ascii="仿宋" w:hAnsi="仿宋" w:eastAsia="仿宋"/>
          <w:color w:val="000000"/>
          <w:sz w:val="32"/>
          <w:szCs w:val="32"/>
          <w:lang w:val="en-US"/>
        </w:rPr>
        <w:t>。</w:t>
      </w:r>
    </w:p>
    <w:p>
      <w:pPr>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年末</w:t>
      </w:r>
      <w:r>
        <w:rPr>
          <w:rFonts w:hint="eastAsia" w:ascii="仿宋" w:hAnsi="仿宋" w:eastAsia="仿宋"/>
          <w:color w:val="000000"/>
          <w:sz w:val="32"/>
          <w:szCs w:val="32"/>
          <w:lang w:val="en-US"/>
        </w:rPr>
        <w:t>尚未移交养老保险基金发放养老金的离退休人员共计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人，退休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w:t>
      </w:r>
      <w:r>
        <w:rPr>
          <w:rFonts w:hint="eastAsia" w:ascii="仿宋" w:hAnsi="仿宋" w:eastAsia="仿宋"/>
          <w:color w:val="000000"/>
          <w:kern w:val="0"/>
          <w:sz w:val="32"/>
          <w:szCs w:val="32"/>
          <w:lang w:val="en-US"/>
        </w:rPr>
        <w:t>年末</w:t>
      </w:r>
      <w:r>
        <w:rPr>
          <w:rFonts w:hint="eastAsia" w:ascii="仿宋" w:hAnsi="仿宋" w:eastAsia="仿宋"/>
          <w:color w:val="000000"/>
          <w:sz w:val="32"/>
          <w:szCs w:val="32"/>
          <w:lang w:val="en-US"/>
        </w:rPr>
        <w:t>由养老保险基金发放养老金的离退休人员</w:t>
      </w:r>
      <w:r>
        <w:rPr>
          <w:rFonts w:hint="eastAsia" w:ascii="仿宋" w:hAnsi="仿宋" w:eastAsia="仿宋"/>
          <w:color w:val="000000"/>
          <w:sz w:val="32"/>
          <w:szCs w:val="32"/>
          <w:lang w:val="en-US" w:eastAsia="zh-CN"/>
        </w:rPr>
        <w:t>8</w:t>
      </w:r>
      <w:r>
        <w:rPr>
          <w:rFonts w:hint="eastAsia" w:ascii="仿宋" w:hAnsi="仿宋" w:eastAsia="仿宋"/>
          <w:color w:val="000000"/>
          <w:sz w:val="32"/>
          <w:szCs w:val="32"/>
          <w:lang w:val="en-US"/>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val="en-US"/>
        </w:rPr>
        <w:t>人，退休</w:t>
      </w:r>
      <w:r>
        <w:rPr>
          <w:rFonts w:hint="eastAsia" w:ascii="仿宋" w:hAnsi="仿宋" w:eastAsia="仿宋"/>
          <w:color w:val="000000"/>
          <w:sz w:val="32"/>
          <w:szCs w:val="32"/>
          <w:lang w:val="en-US" w:eastAsia="zh-CN"/>
        </w:rPr>
        <w:t>8</w:t>
      </w:r>
      <w:r>
        <w:rPr>
          <w:rFonts w:hint="eastAsia" w:ascii="仿宋" w:hAnsi="仿宋" w:eastAsia="仿宋"/>
          <w:color w:val="000000"/>
          <w:sz w:val="32"/>
          <w:szCs w:val="32"/>
          <w:lang w:val="en-US"/>
        </w:rPr>
        <w:t>人）。</w:t>
      </w:r>
    </w:p>
    <w:p>
      <w:pPr>
        <w:keepNext/>
        <w:keepLines/>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Times New Roman" w:hAnsi="Times New Roman" w:eastAsia="Times New Roman"/>
          <w:color w:val="000000"/>
          <w:sz w:val="32"/>
          <w:szCs w:val="32"/>
          <w:lang w:val="en-US"/>
        </w:rPr>
      </w:pPr>
      <w:r>
        <w:rPr>
          <w:rFonts w:hint="eastAsia" w:ascii="仿宋" w:hAnsi="仿宋" w:eastAsia="仿宋"/>
          <w:color w:val="000000"/>
          <w:kern w:val="0"/>
          <w:sz w:val="32"/>
          <w:szCs w:val="32"/>
          <w:lang w:val="en-US"/>
        </w:rPr>
        <w:t>年末其他人员</w:t>
      </w:r>
      <w:r>
        <w:rPr>
          <w:rFonts w:hint="eastAsia" w:ascii="仿宋" w:hAnsi="仿宋" w:eastAsia="仿宋"/>
          <w:color w:val="000000"/>
          <w:sz w:val="32"/>
          <w:szCs w:val="32"/>
          <w:lang w:val="en-US" w:eastAsia="zh-CN"/>
        </w:rPr>
        <w:t>0</w:t>
      </w:r>
      <w:r>
        <w:rPr>
          <w:rFonts w:hint="eastAsia" w:ascii="仿宋" w:hAnsi="仿宋" w:eastAsia="仿宋"/>
          <w:color w:val="000000"/>
          <w:kern w:val="0"/>
          <w:sz w:val="32"/>
          <w:szCs w:val="32"/>
          <w:lang w:val="en-US"/>
        </w:rPr>
        <w:t>人</w:t>
      </w:r>
      <w:r>
        <w:rPr>
          <w:rFonts w:hint="eastAsia" w:ascii="仿宋" w:hAnsi="仿宋" w:eastAsia="仿宋"/>
          <w:color w:val="000000"/>
          <w:kern w:val="0"/>
          <w:sz w:val="32"/>
          <w:szCs w:val="32"/>
          <w:lang w:val="en-US" w:eastAsia="zh-CN"/>
        </w:rPr>
        <w:t>，</w:t>
      </w:r>
      <w:r>
        <w:rPr>
          <w:rFonts w:hint="eastAsia" w:ascii="仿宋" w:hAnsi="仿宋" w:eastAsia="仿宋"/>
          <w:color w:val="000000"/>
          <w:kern w:val="0"/>
          <w:sz w:val="32"/>
          <w:szCs w:val="32"/>
          <w:lang w:val="en-US"/>
        </w:rPr>
        <w:t>其中：一般公共预算财政拨款开支人员</w:t>
      </w:r>
      <w:r>
        <w:rPr>
          <w:rFonts w:hint="eastAsia" w:ascii="仿宋" w:hAnsi="仿宋" w:eastAsia="仿宋"/>
          <w:color w:val="000000"/>
          <w:sz w:val="32"/>
          <w:szCs w:val="32"/>
          <w:lang w:val="en-US" w:eastAsia="zh-CN"/>
        </w:rPr>
        <w:t>0</w:t>
      </w:r>
      <w:r>
        <w:rPr>
          <w:rFonts w:hint="eastAsia" w:ascii="仿宋" w:hAnsi="仿宋" w:eastAsia="仿宋"/>
          <w:color w:val="000000"/>
          <w:kern w:val="0"/>
          <w:sz w:val="32"/>
          <w:szCs w:val="32"/>
          <w:lang w:val="en-US"/>
        </w:rPr>
        <w:t>人，政府性基金预算财政拨款开支人员</w:t>
      </w:r>
      <w:r>
        <w:rPr>
          <w:rFonts w:hint="eastAsia" w:ascii="仿宋" w:hAnsi="仿宋" w:eastAsia="仿宋"/>
          <w:color w:val="000000"/>
          <w:sz w:val="32"/>
          <w:szCs w:val="32"/>
          <w:lang w:val="en-US" w:eastAsia="zh-CN"/>
        </w:rPr>
        <w:t>0</w:t>
      </w:r>
      <w:r>
        <w:rPr>
          <w:rFonts w:hint="eastAsia" w:ascii="仿宋" w:hAnsi="仿宋" w:eastAsia="仿宋"/>
          <w:color w:val="000000"/>
          <w:kern w:val="0"/>
          <w:sz w:val="32"/>
          <w:szCs w:val="32"/>
          <w:lang w:val="en-US"/>
        </w:rPr>
        <w:t>人。年末学生</w:t>
      </w:r>
      <w:r>
        <w:rPr>
          <w:rFonts w:hint="eastAsia" w:ascii="仿宋" w:hAnsi="仿宋" w:eastAsia="仿宋"/>
          <w:color w:val="000000"/>
          <w:sz w:val="32"/>
          <w:szCs w:val="32"/>
          <w:lang w:val="en-US" w:eastAsia="zh-CN"/>
        </w:rPr>
        <w:t>0</w:t>
      </w:r>
      <w:r>
        <w:rPr>
          <w:rFonts w:hint="eastAsia" w:ascii="仿宋" w:hAnsi="仿宋" w:eastAsia="仿宋"/>
          <w:color w:val="000000"/>
          <w:kern w:val="0"/>
          <w:sz w:val="32"/>
          <w:szCs w:val="32"/>
          <w:lang w:val="en-US"/>
        </w:rPr>
        <w:t>人。年末遗属</w:t>
      </w:r>
      <w:r>
        <w:rPr>
          <w:rFonts w:hint="eastAsia" w:ascii="仿宋" w:hAnsi="仿宋" w:eastAsia="仿宋"/>
          <w:color w:val="000000"/>
          <w:sz w:val="32"/>
          <w:szCs w:val="32"/>
          <w:lang w:val="en-US" w:eastAsia="zh-CN"/>
        </w:rPr>
        <w:t>0</w:t>
      </w:r>
      <w:r>
        <w:rPr>
          <w:rFonts w:hint="eastAsia" w:ascii="仿宋" w:hAnsi="仿宋" w:eastAsia="仿宋"/>
          <w:color w:val="000000"/>
          <w:kern w:val="0"/>
          <w:sz w:val="32"/>
          <w:szCs w:val="32"/>
          <w:lang w:val="en-US"/>
        </w:rPr>
        <w:t>人。</w:t>
      </w:r>
    </w:p>
    <w:p>
      <w:pPr>
        <w:pageBreakBefore w:val="0"/>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仿宋" w:hAnsi="仿宋" w:eastAsia="仿宋"/>
          <w:color w:val="000000"/>
          <w:kern w:val="0"/>
          <w:sz w:val="32"/>
          <w:szCs w:val="32"/>
          <w:highlight w:val="white"/>
          <w:lang w:val="en-US"/>
        </w:rPr>
      </w:pPr>
      <w:r>
        <w:rPr>
          <w:rFonts w:hint="eastAsia" w:ascii="仿宋" w:hAnsi="仿宋" w:eastAsia="仿宋"/>
          <w:color w:val="000000"/>
          <w:kern w:val="0"/>
          <w:sz w:val="32"/>
          <w:szCs w:val="32"/>
          <w:lang w:val="en-US"/>
        </w:rPr>
        <w:t>车辆编制</w:t>
      </w:r>
      <w:r>
        <w:rPr>
          <w:rFonts w:hint="eastAsia" w:ascii="仿宋" w:hAnsi="仿宋" w:eastAsia="仿宋"/>
          <w:color w:val="000000"/>
          <w:sz w:val="32"/>
          <w:szCs w:val="32"/>
          <w:lang w:val="en-US" w:eastAsia="zh-CN"/>
        </w:rPr>
        <w:t>0</w:t>
      </w:r>
      <w:r>
        <w:rPr>
          <w:rFonts w:hint="eastAsia" w:ascii="仿宋" w:hAnsi="仿宋" w:eastAsia="仿宋"/>
          <w:color w:val="000000"/>
          <w:kern w:val="0"/>
          <w:sz w:val="32"/>
          <w:szCs w:val="32"/>
          <w:lang w:val="en-US"/>
        </w:rPr>
        <w:t>辆，在编实有车辆</w:t>
      </w:r>
      <w:r>
        <w:rPr>
          <w:rFonts w:hint="eastAsia" w:ascii="仿宋" w:hAnsi="仿宋" w:eastAsia="仿宋"/>
          <w:color w:val="000000"/>
          <w:sz w:val="32"/>
          <w:szCs w:val="32"/>
          <w:lang w:val="en-US" w:eastAsia="zh-CN"/>
        </w:rPr>
        <w:t>0</w:t>
      </w:r>
      <w:r>
        <w:rPr>
          <w:rFonts w:hint="eastAsia" w:ascii="仿宋" w:hAnsi="仿宋" w:eastAsia="仿宋"/>
          <w:color w:val="000000"/>
          <w:kern w:val="0"/>
          <w:sz w:val="32"/>
          <w:szCs w:val="32"/>
          <w:lang w:val="en-US"/>
        </w:rPr>
        <w:t>辆</w:t>
      </w:r>
      <w:r>
        <w:rPr>
          <w:rFonts w:hint="eastAsia" w:ascii="仿宋" w:hAnsi="仿宋" w:eastAsia="仿宋"/>
          <w:color w:val="000000"/>
          <w:kern w:val="0"/>
          <w:sz w:val="32"/>
          <w:szCs w:val="32"/>
          <w:highlight w:val="white"/>
          <w:lang w:val="en-US"/>
        </w:rPr>
        <w:t>。</w:t>
      </w:r>
    </w:p>
    <w:p>
      <w:pPr>
        <w:pageBreakBefore w:val="0"/>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黑体" w:hAnsi="黑体" w:eastAsia="黑体"/>
          <w:color w:val="auto"/>
          <w:sz w:val="32"/>
          <w:szCs w:val="32"/>
          <w:lang w:val="zh-CN"/>
        </w:rPr>
      </w:pPr>
    </w:p>
    <w:p>
      <w:pPr>
        <w:pageBreakBefore w:val="0"/>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Times New Roman" w:hAnsi="Times New Roman" w:eastAsia="Times New Roman"/>
          <w:color w:val="auto"/>
          <w:sz w:val="32"/>
          <w:szCs w:val="32"/>
          <w:lang w:val="zh-CN"/>
        </w:rPr>
      </w:pPr>
      <w:r>
        <w:rPr>
          <w:rFonts w:hint="eastAsia" w:ascii="黑体" w:hAnsi="黑体" w:eastAsia="黑体"/>
          <w:color w:val="auto"/>
          <w:sz w:val="32"/>
          <w:szCs w:val="32"/>
          <w:lang w:val="zh-CN"/>
        </w:rPr>
        <w:t>第二部分  202</w:t>
      </w:r>
      <w:r>
        <w:rPr>
          <w:rFonts w:hint="eastAsia" w:ascii="黑体" w:hAnsi="黑体" w:eastAsia="黑体"/>
          <w:color w:val="auto"/>
          <w:sz w:val="32"/>
          <w:szCs w:val="32"/>
          <w:lang w:val="en-US"/>
        </w:rPr>
        <w:t>3</w:t>
      </w:r>
      <w:r>
        <w:rPr>
          <w:rFonts w:hint="eastAsia" w:ascii="黑体" w:hAnsi="黑体" w:eastAsia="黑体"/>
          <w:color w:val="auto"/>
          <w:sz w:val="32"/>
          <w:szCs w:val="32"/>
          <w:lang w:val="zh-CN"/>
        </w:rPr>
        <w:t>年度部门决算表</w:t>
      </w:r>
    </w:p>
    <w:p>
      <w:pPr>
        <w:pageBreakBefore w:val="0"/>
        <w:kinsoku/>
        <w:wordWrap/>
        <w:overflowPunct/>
        <w:topLinePunct w:val="0"/>
        <w:autoSpaceDE/>
        <w:autoSpaceDN/>
        <w:bidi w:val="0"/>
        <w:spacing w:beforeLines="0" w:afterLines="0" w:line="590" w:lineRule="exact"/>
        <w:ind w:left="0" w:leftChars="0" w:right="0" w:rightChars="0" w:firstLine="600"/>
        <w:jc w:val="center"/>
        <w:textAlignment w:val="auto"/>
        <w:outlineLvl w:val="9"/>
        <w:rPr>
          <w:rFonts w:hint="eastAsia" w:ascii="仿宋" w:hAnsi="仿宋" w:eastAsia="仿宋"/>
          <w:color w:val="FF0000"/>
          <w:sz w:val="32"/>
          <w:szCs w:val="32"/>
          <w:lang w:val="zh-CN"/>
        </w:rPr>
      </w:pPr>
      <w:r>
        <w:rPr>
          <w:rFonts w:hint="eastAsia" w:ascii="仿宋" w:hAnsi="仿宋" w:eastAsia="仿宋"/>
          <w:color w:val="000000"/>
          <w:sz w:val="32"/>
          <w:szCs w:val="32"/>
          <w:lang w:val="zh-CN"/>
        </w:rPr>
        <w:t>（详见附件）</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澄江市防震减灾局202</w:t>
      </w:r>
      <w:r>
        <w:rPr>
          <w:rFonts w:hint="eastAsia" w:ascii="仿宋" w:hAnsi="仿宋" w:eastAsia="仿宋" w:cs="仿宋"/>
          <w:i w:val="0"/>
          <w:iCs w:val="0"/>
          <w:caps w:val="0"/>
          <w:color w:val="000000"/>
          <w:spacing w:val="0"/>
          <w:sz w:val="32"/>
          <w:szCs w:val="32"/>
          <w:shd w:val="clear" w:color="auto" w:fill="FFFFFF"/>
          <w:lang w:val="en-US" w:eastAsia="zh-CN"/>
        </w:rPr>
        <w:t>3</w:t>
      </w:r>
      <w:r>
        <w:rPr>
          <w:rFonts w:hint="eastAsia" w:ascii="仿宋" w:hAnsi="仿宋" w:eastAsia="仿宋" w:cs="仿宋"/>
          <w:i w:val="0"/>
          <w:iCs w:val="0"/>
          <w:caps w:val="0"/>
          <w:color w:val="000000"/>
          <w:spacing w:val="0"/>
          <w:sz w:val="32"/>
          <w:szCs w:val="32"/>
          <w:shd w:val="clear" w:color="auto" w:fill="FFFFFF"/>
        </w:rPr>
        <w:t>年没有政府性基金预算财政拨款收入</w:t>
      </w:r>
      <w:r>
        <w:rPr>
          <w:rFonts w:hint="eastAsia" w:ascii="仿宋" w:hAnsi="仿宋" w:eastAsia="仿宋" w:cs="仿宋"/>
          <w:i w:val="0"/>
          <w:iCs w:val="0"/>
          <w:caps w:val="0"/>
          <w:color w:val="000000"/>
          <w:spacing w:val="0"/>
          <w:sz w:val="32"/>
          <w:szCs w:val="32"/>
          <w:shd w:val="clear" w:color="auto" w:fill="FFFFFF"/>
          <w:lang w:eastAsia="zh-CN"/>
        </w:rPr>
        <w:t>和支出</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故</w:t>
      </w:r>
      <w:r>
        <w:rPr>
          <w:rFonts w:hint="eastAsia" w:ascii="仿宋" w:hAnsi="仿宋" w:eastAsia="仿宋" w:cs="仿宋"/>
          <w:i w:val="0"/>
          <w:iCs w:val="0"/>
          <w:caps w:val="0"/>
          <w:color w:val="000000"/>
          <w:spacing w:val="0"/>
          <w:sz w:val="32"/>
          <w:szCs w:val="32"/>
          <w:shd w:val="clear" w:color="auto" w:fill="FFFFFF"/>
        </w:rPr>
        <w:t>《政府性基金</w:t>
      </w:r>
      <w:r>
        <w:rPr>
          <w:rFonts w:hint="eastAsia" w:ascii="仿宋" w:hAnsi="仿宋" w:eastAsia="仿宋" w:cs="仿宋"/>
          <w:i w:val="0"/>
          <w:iCs w:val="0"/>
          <w:caps w:val="0"/>
          <w:color w:val="000000"/>
          <w:spacing w:val="0"/>
          <w:sz w:val="32"/>
          <w:szCs w:val="32"/>
          <w:shd w:val="clear" w:color="auto" w:fill="FFFFFF"/>
          <w:lang w:eastAsia="zh-CN"/>
        </w:rPr>
        <w:t>预算</w:t>
      </w:r>
      <w:r>
        <w:rPr>
          <w:rFonts w:hint="eastAsia" w:ascii="仿宋" w:hAnsi="仿宋" w:eastAsia="仿宋" w:cs="仿宋"/>
          <w:i w:val="0"/>
          <w:iCs w:val="0"/>
          <w:caps w:val="0"/>
          <w:color w:val="000000"/>
          <w:spacing w:val="0"/>
          <w:sz w:val="32"/>
          <w:szCs w:val="32"/>
          <w:shd w:val="clear" w:color="auto" w:fill="FFFFFF"/>
        </w:rPr>
        <w:t>财政拨款收入支出决算表》为空表。</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澄江市防震减灾局202</w:t>
      </w:r>
      <w:r>
        <w:rPr>
          <w:rFonts w:hint="eastAsia" w:ascii="仿宋" w:hAnsi="仿宋" w:eastAsia="仿宋" w:cs="仿宋"/>
          <w:i w:val="0"/>
          <w:iCs w:val="0"/>
          <w:caps w:val="0"/>
          <w:color w:val="000000"/>
          <w:spacing w:val="0"/>
          <w:sz w:val="32"/>
          <w:szCs w:val="32"/>
          <w:shd w:val="clear" w:color="auto" w:fill="FFFFFF"/>
          <w:lang w:val="en-US" w:eastAsia="zh-CN"/>
        </w:rPr>
        <w:t>3</w:t>
      </w:r>
      <w:r>
        <w:rPr>
          <w:rFonts w:hint="eastAsia" w:ascii="仿宋" w:hAnsi="仿宋" w:eastAsia="仿宋" w:cs="仿宋"/>
          <w:i w:val="0"/>
          <w:iCs w:val="0"/>
          <w:caps w:val="0"/>
          <w:color w:val="000000"/>
          <w:spacing w:val="0"/>
          <w:sz w:val="32"/>
          <w:szCs w:val="32"/>
          <w:shd w:val="clear" w:color="auto" w:fill="FFFFFF"/>
        </w:rPr>
        <w:t>年没有国有资本经营预算财政拨款收入</w:t>
      </w:r>
      <w:r>
        <w:rPr>
          <w:rFonts w:hint="eastAsia" w:ascii="仿宋" w:hAnsi="仿宋" w:eastAsia="仿宋" w:cs="仿宋"/>
          <w:i w:val="0"/>
          <w:iCs w:val="0"/>
          <w:caps w:val="0"/>
          <w:color w:val="000000"/>
          <w:spacing w:val="0"/>
          <w:sz w:val="32"/>
          <w:szCs w:val="32"/>
          <w:shd w:val="clear" w:color="auto" w:fill="FFFFFF"/>
          <w:lang w:eastAsia="zh-CN"/>
        </w:rPr>
        <w:t>和支出</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故</w:t>
      </w:r>
      <w:r>
        <w:rPr>
          <w:rFonts w:hint="eastAsia" w:ascii="仿宋" w:hAnsi="仿宋" w:eastAsia="仿宋" w:cs="仿宋"/>
          <w:i w:val="0"/>
          <w:iCs w:val="0"/>
          <w:caps w:val="0"/>
          <w:color w:val="000000"/>
          <w:spacing w:val="0"/>
          <w:sz w:val="32"/>
          <w:szCs w:val="32"/>
          <w:shd w:val="clear" w:color="auto" w:fill="FFFFFF"/>
        </w:rPr>
        <w:t>《国有资本</w:t>
      </w:r>
      <w:r>
        <w:rPr>
          <w:rFonts w:hint="eastAsia" w:ascii="仿宋" w:hAnsi="仿宋" w:eastAsia="仿宋" w:cs="仿宋"/>
          <w:i w:val="0"/>
          <w:iCs w:val="0"/>
          <w:caps w:val="0"/>
          <w:color w:val="000000"/>
          <w:spacing w:val="0"/>
          <w:sz w:val="32"/>
          <w:szCs w:val="32"/>
          <w:shd w:val="clear" w:color="auto" w:fill="FFFFFF"/>
          <w:lang w:eastAsia="zh-CN"/>
        </w:rPr>
        <w:t>经营</w:t>
      </w:r>
      <w:r>
        <w:rPr>
          <w:rFonts w:hint="eastAsia" w:ascii="仿宋" w:hAnsi="仿宋" w:eastAsia="仿宋" w:cs="仿宋"/>
          <w:i w:val="0"/>
          <w:iCs w:val="0"/>
          <w:caps w:val="0"/>
          <w:color w:val="000000"/>
          <w:spacing w:val="0"/>
          <w:sz w:val="32"/>
          <w:szCs w:val="32"/>
          <w:shd w:val="clear" w:color="auto" w:fill="FFFFFF"/>
        </w:rPr>
        <w:t>预算财政拨款收入支出决算表》为空表。</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澄江市防震减灾局2023年无财政拨款“三公”经费、行政参公单位机关运行经费预算收入和支出，故《财政拨款“三公”经费、行政参公单位机关运行经费情况表》为空表。</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澄江市防震减灾局2023年无一般公共预算财政拨款“三公”经费预算收入和支出，故《一般公共预算财政拨款“三公”经费情况表》为空表。</w:t>
      </w:r>
    </w:p>
    <w:p>
      <w:pPr>
        <w:pageBreakBefore w:val="0"/>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黑体" w:hAnsi="黑体" w:eastAsia="黑体"/>
          <w:color w:val="auto"/>
          <w:sz w:val="32"/>
          <w:szCs w:val="32"/>
          <w:lang w:val="zh-CN"/>
        </w:rPr>
      </w:pPr>
    </w:p>
    <w:p>
      <w:pPr>
        <w:pageBreakBefore w:val="0"/>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黑体" w:hAnsi="黑体" w:eastAsia="黑体"/>
          <w:color w:val="auto"/>
          <w:sz w:val="32"/>
          <w:szCs w:val="32"/>
          <w:lang w:val="zh-CN"/>
        </w:rPr>
      </w:pPr>
      <w:r>
        <w:rPr>
          <w:rFonts w:hint="eastAsia" w:ascii="黑体" w:hAnsi="黑体" w:eastAsia="黑体"/>
          <w:color w:val="auto"/>
          <w:sz w:val="32"/>
          <w:szCs w:val="32"/>
          <w:lang w:val="zh-CN"/>
        </w:rPr>
        <w:t>第三部分  202</w:t>
      </w:r>
      <w:r>
        <w:rPr>
          <w:rFonts w:hint="eastAsia" w:ascii="黑体" w:hAnsi="黑体" w:eastAsia="黑体"/>
          <w:color w:val="auto"/>
          <w:sz w:val="32"/>
          <w:szCs w:val="32"/>
          <w:lang w:val="en-US"/>
        </w:rPr>
        <w:t>3</w:t>
      </w:r>
      <w:r>
        <w:rPr>
          <w:rFonts w:hint="eastAsia" w:ascii="黑体" w:hAnsi="黑体" w:eastAsia="黑体"/>
          <w:color w:val="auto"/>
          <w:sz w:val="32"/>
          <w:szCs w:val="32"/>
          <w:lang w:val="zh-CN"/>
        </w:rPr>
        <w:t>年度部门决算情况说明</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Times New Roman" w:hAnsi="Times New Roman" w:eastAsia="Times New Roman"/>
          <w:color w:val="auto"/>
          <w:sz w:val="32"/>
          <w:szCs w:val="32"/>
          <w:lang w:val="zh-CN"/>
        </w:rPr>
      </w:pPr>
      <w:r>
        <w:rPr>
          <w:rFonts w:hint="eastAsia" w:ascii="黑体" w:hAnsi="黑体" w:eastAsia="黑体"/>
          <w:color w:val="auto"/>
          <w:sz w:val="32"/>
          <w:szCs w:val="32"/>
          <w:lang w:val="zh-CN"/>
        </w:rPr>
        <w:t>一、收入决算情况说明</w:t>
      </w:r>
    </w:p>
    <w:p>
      <w:pPr>
        <w:pageBreakBefore w:val="0"/>
        <w:kinsoku/>
        <w:wordWrap/>
        <w:overflowPunct/>
        <w:topLinePunct w:val="0"/>
        <w:autoSpaceDE/>
        <w:autoSpaceDN/>
        <w:bidi w:val="0"/>
        <w:snapToGrid w:val="0"/>
        <w:spacing w:line="59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sz w:val="32"/>
          <w:szCs w:val="32"/>
          <w:lang w:val="en-US" w:eastAsia="zh-CN"/>
        </w:rPr>
      </w:pPr>
      <w:r>
        <w:rPr>
          <w:rFonts w:hint="eastAsia" w:ascii="仿宋" w:hAnsi="仿宋" w:eastAsia="仿宋"/>
          <w:color w:val="000000"/>
          <w:sz w:val="32"/>
          <w:szCs w:val="32"/>
          <w:lang w:val="zh-CN"/>
        </w:rPr>
        <w:t>澄江市防震减灾局202</w:t>
      </w:r>
      <w:r>
        <w:rPr>
          <w:rFonts w:hint="eastAsia" w:ascii="仿宋" w:hAnsi="仿宋" w:eastAsia="仿宋"/>
          <w:color w:val="000000"/>
          <w:sz w:val="32"/>
          <w:szCs w:val="32"/>
          <w:lang w:val="en-US"/>
        </w:rPr>
        <w:t>3</w:t>
      </w:r>
      <w:r>
        <w:rPr>
          <w:rFonts w:hint="eastAsia" w:ascii="仿宋" w:hAnsi="仿宋" w:eastAsia="仿宋"/>
          <w:color w:val="000000"/>
          <w:sz w:val="32"/>
          <w:szCs w:val="32"/>
          <w:lang w:val="zh-CN"/>
        </w:rPr>
        <w:t>年度收入合计203.99万元。其中：财政拨款收入203.99万元，占总收入的100.00%；上级补助收入0.00万元，占总收入的0.00%；事业收入0.00万元（含教育收费0.00万元），占总收入的0.00%；经营收入0.00万元，占总收入的0.00%；</w:t>
      </w:r>
      <w:r>
        <w:rPr>
          <w:rFonts w:hint="eastAsia" w:ascii="仿宋" w:hAnsi="仿宋" w:eastAsia="仿宋"/>
          <w:color w:val="000000"/>
          <w:sz w:val="32"/>
          <w:szCs w:val="32"/>
          <w:lang w:val="en-US"/>
        </w:rPr>
        <w:t>附属单位上缴收入</w:t>
      </w:r>
      <w:r>
        <w:rPr>
          <w:rFonts w:hint="eastAsia" w:ascii="仿宋" w:hAnsi="仿宋" w:eastAsia="仿宋"/>
          <w:color w:val="000000"/>
          <w:sz w:val="32"/>
          <w:szCs w:val="32"/>
          <w:lang w:val="zh-CN"/>
        </w:rPr>
        <w:t>0.00万元，占总收入的0.00%；其他收入0.00万元，占总收入的0.00%。与上年相比，收入合计增加53.47万元，增长35.52%。其中：财政拨款收入增加53.47万元，增长35.52%；上级补助收入增加0.00万元，增长</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zh-CN"/>
        </w:rPr>
        <w:t>%；事业收入增加0.00万元，增长</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zh-CN"/>
        </w:rPr>
        <w:t>%；经营收入增加0.00万元，增长</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zh-CN"/>
        </w:rPr>
        <w:t>%；</w:t>
      </w:r>
      <w:r>
        <w:rPr>
          <w:rFonts w:hint="eastAsia" w:ascii="仿宋" w:hAnsi="仿宋" w:eastAsia="仿宋"/>
          <w:color w:val="000000"/>
          <w:sz w:val="32"/>
          <w:szCs w:val="32"/>
          <w:lang w:val="en-US"/>
        </w:rPr>
        <w:t>附属单位上缴收入增加</w:t>
      </w:r>
      <w:r>
        <w:rPr>
          <w:rFonts w:hint="eastAsia" w:ascii="仿宋" w:hAnsi="仿宋" w:eastAsia="仿宋"/>
          <w:color w:val="000000"/>
          <w:sz w:val="32"/>
          <w:szCs w:val="32"/>
          <w:lang w:val="zh-CN"/>
        </w:rPr>
        <w:t>0.00万元，增长</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zh-CN"/>
        </w:rPr>
        <w:t>%；其他收入增加0.00万元，增长</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zh-CN"/>
        </w:rPr>
        <w:t>%。</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lang w:val="en-US"/>
        </w:rPr>
        <w:t>主要原因是本年度增加了自然灾害综合风险普查专项资金和地震预警信息发布终端建设资金。</w:t>
      </w:r>
    </w:p>
    <w:p>
      <w:pPr>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left"/>
        <w:textAlignment w:val="auto"/>
        <w:outlineLvl w:val="9"/>
        <w:rPr>
          <w:rFonts w:hint="eastAsia" w:ascii="黑体" w:hAnsi="黑体" w:eastAsia="黑体"/>
          <w:color w:val="auto"/>
          <w:sz w:val="32"/>
          <w:szCs w:val="32"/>
          <w:lang w:val="zh-CN"/>
        </w:rPr>
      </w:pPr>
      <w:r>
        <w:rPr>
          <w:rFonts w:hint="eastAsia" w:ascii="黑体" w:hAnsi="黑体" w:eastAsia="黑体"/>
          <w:color w:val="auto"/>
          <w:sz w:val="32"/>
          <w:szCs w:val="32"/>
          <w:lang w:val="en-US" w:eastAsia="zh-CN"/>
        </w:rPr>
        <w:t>二、</w:t>
      </w:r>
      <w:r>
        <w:rPr>
          <w:rFonts w:hint="eastAsia" w:ascii="黑体" w:hAnsi="黑体" w:eastAsia="黑体"/>
          <w:color w:val="auto"/>
          <w:sz w:val="32"/>
          <w:szCs w:val="32"/>
          <w:lang w:val="zh-CN"/>
        </w:rPr>
        <w:t>支出决算情况说明</w:t>
      </w:r>
    </w:p>
    <w:p>
      <w:pPr>
        <w:pageBreakBefore w:val="0"/>
        <w:kinsoku/>
        <w:wordWrap/>
        <w:overflowPunct/>
        <w:topLinePunct w:val="0"/>
        <w:autoSpaceDE/>
        <w:autoSpaceDN/>
        <w:bidi w:val="0"/>
        <w:snapToGrid w:val="0"/>
        <w:spacing w:line="590" w:lineRule="exact"/>
        <w:ind w:left="0" w:leftChars="0" w:right="0" w:rightChars="0" w:firstLine="640" w:firstLineChars="200"/>
        <w:textAlignment w:val="auto"/>
        <w:outlineLvl w:val="9"/>
        <w:rPr>
          <w:rFonts w:hint="default" w:ascii="仿宋" w:hAnsi="仿宋" w:eastAsia="仿宋"/>
          <w:color w:val="000000"/>
          <w:sz w:val="32"/>
          <w:szCs w:val="32"/>
          <w:lang w:val="en-US"/>
        </w:rPr>
      </w:pPr>
      <w:r>
        <w:rPr>
          <w:rFonts w:hint="eastAsia" w:ascii="仿宋" w:hAnsi="仿宋" w:eastAsia="仿宋" w:cs="仿宋"/>
          <w:color w:val="000000"/>
          <w:sz w:val="32"/>
          <w:szCs w:val="32"/>
          <w:lang w:val="zh-CN"/>
        </w:rPr>
        <w:t>澄江市防震减灾局202</w:t>
      </w:r>
      <w:r>
        <w:rPr>
          <w:rFonts w:hint="eastAsia" w:ascii="仿宋" w:hAnsi="仿宋" w:eastAsia="仿宋" w:cs="仿宋"/>
          <w:color w:val="000000"/>
          <w:sz w:val="32"/>
          <w:szCs w:val="32"/>
          <w:lang w:val="en-US"/>
        </w:rPr>
        <w:t>3</w:t>
      </w:r>
      <w:r>
        <w:rPr>
          <w:rFonts w:hint="eastAsia" w:ascii="仿宋" w:hAnsi="仿宋" w:eastAsia="仿宋" w:cs="仿宋"/>
          <w:color w:val="000000"/>
          <w:sz w:val="32"/>
          <w:szCs w:val="32"/>
          <w:lang w:val="zh-CN"/>
        </w:rPr>
        <w:t>年度支出合计203.99万元。其中：</w:t>
      </w:r>
      <w:r>
        <w:rPr>
          <w:rFonts w:hint="eastAsia" w:ascii="仿宋" w:hAnsi="仿宋" w:eastAsia="仿宋" w:cs="仿宋"/>
          <w:color w:val="000000"/>
          <w:kern w:val="0"/>
          <w:sz w:val="32"/>
          <w:szCs w:val="32"/>
          <w:lang w:val="zh-CN"/>
        </w:rPr>
        <w:t>基本支出</w:t>
      </w:r>
      <w:r>
        <w:rPr>
          <w:rFonts w:hint="eastAsia" w:ascii="仿宋" w:hAnsi="仿宋" w:eastAsia="仿宋" w:cs="仿宋"/>
          <w:color w:val="000000"/>
          <w:sz w:val="32"/>
          <w:szCs w:val="32"/>
          <w:lang w:val="zh-CN"/>
        </w:rPr>
        <w:t>159.70万元</w:t>
      </w:r>
      <w:r>
        <w:rPr>
          <w:rFonts w:hint="eastAsia" w:ascii="仿宋" w:hAnsi="仿宋" w:eastAsia="仿宋" w:cs="仿宋"/>
          <w:color w:val="000000"/>
          <w:kern w:val="0"/>
          <w:sz w:val="32"/>
          <w:szCs w:val="32"/>
          <w:lang w:val="zh-CN"/>
        </w:rPr>
        <w:t>，占总支出的</w:t>
      </w:r>
      <w:r>
        <w:rPr>
          <w:rFonts w:hint="eastAsia" w:ascii="仿宋" w:hAnsi="仿宋" w:eastAsia="仿宋" w:cs="仿宋"/>
          <w:color w:val="000000"/>
          <w:sz w:val="32"/>
          <w:szCs w:val="32"/>
          <w:lang w:val="zh-CN"/>
        </w:rPr>
        <w:t>78.29%；</w:t>
      </w:r>
      <w:r>
        <w:rPr>
          <w:rFonts w:hint="eastAsia" w:ascii="仿宋" w:hAnsi="仿宋" w:eastAsia="仿宋" w:cs="仿宋"/>
          <w:color w:val="000000"/>
          <w:kern w:val="0"/>
          <w:sz w:val="32"/>
          <w:szCs w:val="32"/>
          <w:lang w:val="zh-CN"/>
        </w:rPr>
        <w:t>项目支出</w:t>
      </w:r>
      <w:r>
        <w:rPr>
          <w:rFonts w:hint="eastAsia" w:ascii="仿宋" w:hAnsi="仿宋" w:eastAsia="仿宋" w:cs="仿宋"/>
          <w:color w:val="000000"/>
          <w:sz w:val="32"/>
          <w:szCs w:val="32"/>
          <w:lang w:val="zh-CN"/>
        </w:rPr>
        <w:t>44.29万元</w:t>
      </w:r>
      <w:r>
        <w:rPr>
          <w:rFonts w:hint="eastAsia" w:ascii="仿宋" w:hAnsi="仿宋" w:eastAsia="仿宋" w:cs="仿宋"/>
          <w:color w:val="000000"/>
          <w:kern w:val="0"/>
          <w:sz w:val="32"/>
          <w:szCs w:val="32"/>
          <w:lang w:val="zh-CN"/>
        </w:rPr>
        <w:t>，占总支出的</w:t>
      </w:r>
      <w:r>
        <w:rPr>
          <w:rFonts w:hint="eastAsia" w:ascii="仿宋" w:hAnsi="仿宋" w:eastAsia="仿宋" w:cs="仿宋"/>
          <w:color w:val="000000"/>
          <w:sz w:val="32"/>
          <w:szCs w:val="32"/>
          <w:lang w:val="zh-CN"/>
        </w:rPr>
        <w:t>21.71%；</w:t>
      </w:r>
      <w:r>
        <w:rPr>
          <w:rFonts w:hint="eastAsia" w:ascii="仿宋" w:hAnsi="仿宋" w:eastAsia="仿宋" w:cs="仿宋"/>
          <w:color w:val="000000"/>
          <w:kern w:val="0"/>
          <w:sz w:val="32"/>
          <w:szCs w:val="32"/>
          <w:lang w:val="zh-CN"/>
        </w:rPr>
        <w:t>上缴上级支出</w:t>
      </w:r>
      <w:r>
        <w:rPr>
          <w:rFonts w:hint="eastAsia" w:ascii="仿宋" w:hAnsi="仿宋" w:eastAsia="仿宋" w:cs="仿宋"/>
          <w:color w:val="000000"/>
          <w:sz w:val="32"/>
          <w:szCs w:val="32"/>
          <w:lang w:val="zh-CN"/>
        </w:rPr>
        <w:t>0.00万</w:t>
      </w:r>
      <w:r>
        <w:rPr>
          <w:rFonts w:hint="eastAsia" w:ascii="仿宋" w:hAnsi="仿宋" w:eastAsia="仿宋" w:cs="仿宋"/>
          <w:color w:val="000000"/>
          <w:kern w:val="0"/>
          <w:sz w:val="32"/>
          <w:szCs w:val="32"/>
          <w:lang w:val="zh-CN"/>
        </w:rPr>
        <w:t>元，占总支出的</w:t>
      </w:r>
      <w:r>
        <w:rPr>
          <w:rFonts w:hint="eastAsia" w:ascii="仿宋" w:hAnsi="仿宋" w:eastAsia="仿宋" w:cs="仿宋"/>
          <w:color w:val="000000"/>
          <w:sz w:val="32"/>
          <w:szCs w:val="32"/>
          <w:lang w:val="zh-CN"/>
        </w:rPr>
        <w:t>0.00%</w:t>
      </w:r>
      <w:r>
        <w:rPr>
          <w:rFonts w:hint="eastAsia" w:ascii="仿宋" w:hAnsi="仿宋" w:eastAsia="仿宋" w:cs="仿宋"/>
          <w:color w:val="000000"/>
          <w:kern w:val="0"/>
          <w:sz w:val="32"/>
          <w:szCs w:val="32"/>
          <w:lang w:val="zh-CN"/>
        </w:rPr>
        <w:t>；经营支出</w:t>
      </w:r>
      <w:r>
        <w:rPr>
          <w:rFonts w:hint="eastAsia" w:ascii="仿宋" w:hAnsi="仿宋" w:eastAsia="仿宋" w:cs="仿宋"/>
          <w:color w:val="000000"/>
          <w:sz w:val="32"/>
          <w:szCs w:val="32"/>
          <w:lang w:val="zh-CN"/>
        </w:rPr>
        <w:t>0.00万</w:t>
      </w:r>
      <w:r>
        <w:rPr>
          <w:rFonts w:hint="eastAsia" w:ascii="仿宋" w:hAnsi="仿宋" w:eastAsia="仿宋" w:cs="仿宋"/>
          <w:color w:val="000000"/>
          <w:kern w:val="0"/>
          <w:sz w:val="32"/>
          <w:szCs w:val="32"/>
          <w:lang w:val="zh-CN"/>
        </w:rPr>
        <w:t>元，占总支出的</w:t>
      </w:r>
      <w:r>
        <w:rPr>
          <w:rFonts w:hint="eastAsia" w:ascii="仿宋" w:hAnsi="仿宋" w:eastAsia="仿宋" w:cs="仿宋"/>
          <w:color w:val="000000"/>
          <w:sz w:val="32"/>
          <w:szCs w:val="32"/>
          <w:lang w:val="zh-CN"/>
        </w:rPr>
        <w:t>0.00%</w:t>
      </w:r>
      <w:r>
        <w:rPr>
          <w:rFonts w:hint="eastAsia" w:ascii="仿宋" w:hAnsi="仿宋" w:eastAsia="仿宋" w:cs="仿宋"/>
          <w:color w:val="000000"/>
          <w:kern w:val="0"/>
          <w:sz w:val="32"/>
          <w:szCs w:val="32"/>
          <w:lang w:val="zh-CN"/>
        </w:rPr>
        <w:t>；对附属单位补助支出</w:t>
      </w:r>
      <w:r>
        <w:rPr>
          <w:rFonts w:hint="eastAsia" w:ascii="仿宋" w:hAnsi="仿宋" w:eastAsia="仿宋" w:cs="仿宋"/>
          <w:color w:val="000000"/>
          <w:sz w:val="32"/>
          <w:szCs w:val="32"/>
          <w:lang w:val="zh-CN"/>
        </w:rPr>
        <w:t>0.00万</w:t>
      </w:r>
      <w:r>
        <w:rPr>
          <w:rFonts w:hint="eastAsia" w:ascii="仿宋" w:hAnsi="仿宋" w:eastAsia="仿宋" w:cs="仿宋"/>
          <w:color w:val="000000"/>
          <w:kern w:val="0"/>
          <w:sz w:val="32"/>
          <w:szCs w:val="32"/>
          <w:lang w:val="zh-CN"/>
        </w:rPr>
        <w:t>元，占总支出的</w:t>
      </w:r>
      <w:r>
        <w:rPr>
          <w:rFonts w:hint="eastAsia" w:ascii="仿宋" w:hAnsi="仿宋" w:eastAsia="仿宋" w:cs="仿宋"/>
          <w:color w:val="000000"/>
          <w:sz w:val="32"/>
          <w:szCs w:val="32"/>
          <w:lang w:val="zh-CN"/>
        </w:rPr>
        <w:t>0.00%</w:t>
      </w:r>
      <w:r>
        <w:rPr>
          <w:rFonts w:hint="eastAsia" w:ascii="仿宋" w:hAnsi="仿宋" w:eastAsia="仿宋" w:cs="仿宋"/>
          <w:color w:val="000000"/>
          <w:kern w:val="0"/>
          <w:sz w:val="32"/>
          <w:szCs w:val="32"/>
          <w:lang w:val="zh-CN"/>
        </w:rPr>
        <w:t>。</w:t>
      </w:r>
      <w:r>
        <w:rPr>
          <w:rFonts w:hint="eastAsia" w:ascii="仿宋" w:hAnsi="仿宋" w:eastAsia="仿宋" w:cs="仿宋"/>
          <w:color w:val="000000"/>
          <w:sz w:val="32"/>
          <w:szCs w:val="32"/>
          <w:lang w:val="zh-CN"/>
        </w:rPr>
        <w:t>与上年相比，支出合计增加53.47万元，增长35.52%。其中：</w:t>
      </w:r>
      <w:r>
        <w:rPr>
          <w:rFonts w:hint="eastAsia" w:ascii="仿宋" w:hAnsi="仿宋" w:eastAsia="仿宋" w:cs="仿宋"/>
          <w:color w:val="000000"/>
          <w:kern w:val="0"/>
          <w:sz w:val="32"/>
          <w:szCs w:val="32"/>
          <w:lang w:val="zh-CN"/>
        </w:rPr>
        <w:t>基本支出</w:t>
      </w:r>
      <w:r>
        <w:rPr>
          <w:rFonts w:hint="eastAsia" w:ascii="仿宋" w:hAnsi="仿宋" w:eastAsia="仿宋" w:cs="仿宋"/>
          <w:color w:val="000000"/>
          <w:sz w:val="32"/>
          <w:szCs w:val="32"/>
          <w:lang w:val="zh-CN"/>
        </w:rPr>
        <w:t>增加11.18万元，增长7.53%；项目支出增加42.29万元，增长2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zh-CN"/>
        </w:rPr>
        <w:t>114.50%；上缴上级支出增加0.00万元，增长</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lang w:val="zh-CN"/>
        </w:rPr>
        <w:t>%；经营支出增加0.00万元，增长</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lang w:val="zh-CN"/>
        </w:rPr>
        <w:t>%；对附属单位补助支出增加0.00万元，增长</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rPr>
        <w:t>，</w:t>
      </w:r>
      <w:r>
        <w:rPr>
          <w:rFonts w:hint="eastAsia" w:ascii="仿宋" w:hAnsi="仿宋" w:eastAsia="仿宋" w:cs="仿宋"/>
          <w:color w:val="000000"/>
          <w:sz w:val="32"/>
          <w:szCs w:val="32"/>
          <w:lang w:val="en-US" w:eastAsia="zh-CN"/>
        </w:rPr>
        <w:t>增加</w:t>
      </w:r>
      <w:r>
        <w:rPr>
          <w:rFonts w:hint="eastAsia" w:ascii="仿宋" w:hAnsi="仿宋" w:eastAsia="仿宋" w:cs="仿宋"/>
          <w:color w:val="000000"/>
          <w:sz w:val="32"/>
          <w:szCs w:val="32"/>
          <w:lang w:val="en-US"/>
        </w:rPr>
        <w:t>主要原因是</w:t>
      </w:r>
      <w:r>
        <w:rPr>
          <w:rFonts w:hint="eastAsia" w:ascii="仿宋" w:hAnsi="仿宋" w:eastAsia="仿宋" w:cs="仿宋"/>
          <w:color w:val="000000"/>
          <w:sz w:val="32"/>
          <w:szCs w:val="32"/>
          <w:u w:val="none"/>
          <w:lang w:val="en-US" w:eastAsia="zh-CN"/>
        </w:rPr>
        <w:t>本年度增加了自然灾害综合风险普查专项资金和地震预警信息发布终端建设资金。</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Times New Roman" w:hAnsi="Times New Roman" w:eastAsia="Times New Roman"/>
          <w:color w:val="auto"/>
          <w:sz w:val="32"/>
          <w:szCs w:val="32"/>
          <w:lang w:val="zh-CN"/>
        </w:rPr>
      </w:pPr>
      <w:r>
        <w:rPr>
          <w:rFonts w:hint="eastAsia" w:ascii="楷体" w:hAnsi="楷体" w:eastAsia="楷体"/>
          <w:color w:val="auto"/>
          <w:sz w:val="32"/>
          <w:szCs w:val="32"/>
          <w:lang w:val="zh-CN"/>
        </w:rPr>
        <w:t>（</w:t>
      </w:r>
      <w:r>
        <w:rPr>
          <w:rFonts w:hint="eastAsia" w:ascii="楷体" w:hAnsi="楷体" w:eastAsia="楷体"/>
          <w:color w:val="auto"/>
          <w:sz w:val="32"/>
          <w:szCs w:val="32"/>
          <w:lang w:val="en-US" w:eastAsia="zh-CN"/>
        </w:rPr>
        <w:t>一</w:t>
      </w:r>
      <w:r>
        <w:rPr>
          <w:rFonts w:hint="eastAsia" w:ascii="楷体" w:hAnsi="楷体" w:eastAsia="楷体"/>
          <w:color w:val="auto"/>
          <w:sz w:val="32"/>
          <w:szCs w:val="32"/>
          <w:lang w:val="zh-CN"/>
        </w:rPr>
        <w:t>）基本支出情况</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auto"/>
          <w:sz w:val="32"/>
          <w:szCs w:val="32"/>
          <w:lang w:val="en-US"/>
        </w:rPr>
      </w:pPr>
      <w:r>
        <w:rPr>
          <w:rFonts w:hint="eastAsia" w:ascii="仿宋" w:hAnsi="仿宋" w:eastAsia="仿宋"/>
          <w:color w:val="auto"/>
          <w:sz w:val="32"/>
          <w:szCs w:val="32"/>
          <w:lang w:val="en-US"/>
        </w:rPr>
        <w:t>2023年度用于保障</w:t>
      </w:r>
      <w:r>
        <w:rPr>
          <w:rFonts w:hint="eastAsia" w:ascii="仿宋" w:hAnsi="仿宋" w:eastAsia="仿宋"/>
          <w:color w:val="auto"/>
          <w:sz w:val="32"/>
          <w:szCs w:val="32"/>
          <w:lang w:val="zh-CN"/>
        </w:rPr>
        <w:t>澄江市防震减灾局</w:t>
      </w:r>
      <w:r>
        <w:rPr>
          <w:rFonts w:hint="eastAsia" w:ascii="仿宋" w:hAnsi="仿宋" w:eastAsia="仿宋"/>
          <w:color w:val="auto"/>
          <w:sz w:val="32"/>
          <w:szCs w:val="32"/>
          <w:lang w:val="en-US"/>
        </w:rPr>
        <w:t>机关、下属事业单位等机构正常运转的日常支出</w:t>
      </w:r>
      <w:r>
        <w:rPr>
          <w:rFonts w:hint="eastAsia" w:ascii="仿宋" w:hAnsi="仿宋" w:eastAsia="仿宋"/>
          <w:color w:val="auto"/>
          <w:sz w:val="32"/>
          <w:szCs w:val="32"/>
          <w:lang w:val="zh-CN"/>
        </w:rPr>
        <w:t>159.70万</w:t>
      </w:r>
      <w:r>
        <w:rPr>
          <w:rFonts w:hint="eastAsia" w:ascii="仿宋" w:hAnsi="仿宋" w:eastAsia="仿宋"/>
          <w:color w:val="auto"/>
          <w:sz w:val="32"/>
          <w:szCs w:val="32"/>
          <w:lang w:val="en-US"/>
        </w:rPr>
        <w:t>元。其中：基本工资、津贴补贴等人员经费支出</w:t>
      </w:r>
      <w:r>
        <w:rPr>
          <w:rFonts w:hint="eastAsia" w:ascii="仿宋" w:hAnsi="仿宋" w:eastAsia="仿宋"/>
          <w:color w:val="auto"/>
          <w:sz w:val="32"/>
          <w:szCs w:val="32"/>
          <w:lang w:val="zh-CN"/>
        </w:rPr>
        <w:t>155.05</w:t>
      </w:r>
      <w:r>
        <w:rPr>
          <w:rFonts w:hint="eastAsia" w:ascii="仿宋" w:hAnsi="仿宋" w:eastAsia="仿宋"/>
          <w:color w:val="auto"/>
          <w:sz w:val="32"/>
          <w:szCs w:val="32"/>
          <w:lang w:val="en-US"/>
        </w:rPr>
        <w:t>万元，占基本支出的</w:t>
      </w:r>
      <w:r>
        <w:rPr>
          <w:rFonts w:hint="eastAsia" w:ascii="仿宋" w:hAnsi="仿宋" w:eastAsia="仿宋"/>
          <w:color w:val="auto"/>
          <w:sz w:val="32"/>
          <w:szCs w:val="32"/>
          <w:lang w:val="zh-CN"/>
        </w:rPr>
        <w:t>97.09</w:t>
      </w:r>
      <w:r>
        <w:rPr>
          <w:rFonts w:hint="eastAsia" w:ascii="仿宋" w:hAnsi="仿宋" w:eastAsia="仿宋"/>
          <w:color w:val="000000"/>
          <w:sz w:val="32"/>
          <w:szCs w:val="32"/>
          <w:lang w:val="zh-CN"/>
        </w:rPr>
        <w:t>%</w:t>
      </w:r>
      <w:r>
        <w:rPr>
          <w:rFonts w:hint="eastAsia" w:ascii="仿宋" w:hAnsi="仿宋" w:eastAsia="仿宋"/>
          <w:color w:val="auto"/>
          <w:sz w:val="32"/>
          <w:szCs w:val="32"/>
          <w:lang w:val="en-US"/>
        </w:rPr>
        <w:t>；办公费、印刷费、水电费、办公设备购置等公用经费</w:t>
      </w:r>
      <w:r>
        <w:rPr>
          <w:rFonts w:hint="eastAsia" w:ascii="仿宋" w:hAnsi="仿宋" w:eastAsia="仿宋"/>
          <w:color w:val="auto"/>
          <w:sz w:val="32"/>
          <w:szCs w:val="32"/>
          <w:lang w:val="zh-CN"/>
        </w:rPr>
        <w:t>4.65万</w:t>
      </w:r>
      <w:r>
        <w:rPr>
          <w:rFonts w:hint="eastAsia" w:ascii="仿宋" w:hAnsi="仿宋" w:eastAsia="仿宋"/>
          <w:color w:val="auto"/>
          <w:sz w:val="32"/>
          <w:szCs w:val="32"/>
          <w:lang w:val="en-US"/>
        </w:rPr>
        <w:t>元，占基本支出的</w:t>
      </w:r>
      <w:r>
        <w:rPr>
          <w:rFonts w:hint="eastAsia" w:ascii="仿宋" w:hAnsi="仿宋" w:eastAsia="仿宋"/>
          <w:color w:val="auto"/>
          <w:sz w:val="32"/>
          <w:szCs w:val="32"/>
          <w:lang w:val="zh-CN"/>
        </w:rPr>
        <w:t>2.91</w:t>
      </w:r>
      <w:r>
        <w:rPr>
          <w:rFonts w:hint="eastAsia" w:ascii="仿宋" w:hAnsi="仿宋" w:eastAsia="仿宋"/>
          <w:color w:val="000000"/>
          <w:sz w:val="32"/>
          <w:szCs w:val="32"/>
          <w:lang w:val="zh-CN"/>
        </w:rPr>
        <w:t>%</w:t>
      </w:r>
      <w:r>
        <w:rPr>
          <w:rFonts w:hint="eastAsia" w:ascii="仿宋" w:hAnsi="仿宋" w:eastAsia="仿宋"/>
          <w:color w:val="auto"/>
          <w:sz w:val="32"/>
          <w:szCs w:val="32"/>
          <w:lang w:val="en-US"/>
        </w:rPr>
        <w:t>。</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楷体" w:hAnsi="楷体" w:eastAsia="楷体"/>
          <w:color w:val="auto"/>
          <w:sz w:val="32"/>
          <w:szCs w:val="32"/>
          <w:lang w:val="zh-CN"/>
        </w:rPr>
      </w:pPr>
      <w:r>
        <w:rPr>
          <w:rFonts w:hint="eastAsia" w:ascii="楷体" w:hAnsi="楷体" w:eastAsia="楷体"/>
          <w:color w:val="auto"/>
          <w:sz w:val="32"/>
          <w:szCs w:val="32"/>
          <w:lang w:val="zh-CN"/>
        </w:rPr>
        <w:t>（二）项目支出情况</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lang w:val="en-US"/>
        </w:rPr>
        <w:t>2023</w:t>
      </w:r>
      <w:r>
        <w:rPr>
          <w:rFonts w:hint="eastAsia" w:ascii="仿宋" w:hAnsi="仿宋" w:eastAsia="仿宋" w:cs="仿宋"/>
          <w:color w:val="auto"/>
          <w:sz w:val="32"/>
          <w:szCs w:val="32"/>
          <w:lang w:val="zh-CN"/>
        </w:rPr>
        <w:t>年度用于保障澄江市防震减灾局机关、下属事业单位等机构为完成特定的行政工作任务或事业发展目标，用于专项业务工作的经费支出44.29万元。其中：基本建设类项目支出0.00万元。</w:t>
      </w:r>
      <w:r>
        <w:rPr>
          <w:rFonts w:hint="eastAsia" w:ascii="仿宋" w:hAnsi="仿宋" w:eastAsia="仿宋" w:cs="仿宋"/>
          <w:color w:val="000000"/>
          <w:sz w:val="32"/>
          <w:szCs w:val="32"/>
          <w:lang w:val="zh-CN"/>
        </w:rPr>
        <w:t>具体项目开支及开展工作情况</w:t>
      </w:r>
      <w:r>
        <w:rPr>
          <w:rFonts w:hint="eastAsia" w:ascii="仿宋" w:hAnsi="仿宋" w:eastAsia="仿宋" w:cs="仿宋"/>
          <w:color w:val="000000"/>
          <w:sz w:val="32"/>
          <w:szCs w:val="32"/>
          <w:lang w:val="en-US" w:eastAsia="zh-CN"/>
        </w:rPr>
        <w:t>：</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1.2023年防震减灾专项转移支付资金1.65万元，主要用于提高地方地震监测预报水平，改善地震群测群防条件，促进地方地震群测群防工作开展。</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2.地震预警信息发布终端建设资金28.64万元，主要用于全市中小学校（含6所公办幼儿园）安装机柜式地震预警信息发布终端49套。</w:t>
      </w:r>
    </w:p>
    <w:p>
      <w:pPr>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3.自然灾害综合风险普查专项资金14.00万元，主要</w:t>
      </w:r>
      <w:r>
        <w:rPr>
          <w:rFonts w:hint="eastAsia" w:ascii="仿宋" w:hAnsi="仿宋" w:eastAsia="仿宋" w:cs="仿宋"/>
          <w:color w:val="000000"/>
          <w:sz w:val="32"/>
          <w:szCs w:val="32"/>
          <w:lang w:val="zh-CN"/>
        </w:rPr>
        <w:t>开展地震灾害风险普查，摸清地震灾害风险隐患底数，查明澄江市重点区域抗灾能力，客观认识各地区地震灾害风险水平，为各级政府有效开展地震灾害防治和应急管理工作，切实保障社会经济可持续发展提供科学的地震灾害风险信息和科学决策依据。</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黑体" w:hAnsi="黑体" w:eastAsia="黑体"/>
          <w:color w:val="auto"/>
          <w:sz w:val="32"/>
          <w:szCs w:val="32"/>
          <w:lang w:val="zh-CN"/>
        </w:rPr>
      </w:pPr>
      <w:r>
        <w:rPr>
          <w:rFonts w:hint="eastAsia" w:ascii="黑体" w:hAnsi="黑体" w:eastAsia="黑体"/>
          <w:color w:val="auto"/>
          <w:sz w:val="32"/>
          <w:szCs w:val="32"/>
          <w:lang w:val="zh-CN"/>
        </w:rPr>
        <w:t>三、一般公共预算财政拨款支出决算情况说明</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Times New Roman" w:hAnsi="Times New Roman" w:eastAsia="Times New Roman"/>
          <w:color w:val="auto"/>
          <w:sz w:val="32"/>
          <w:szCs w:val="32"/>
          <w:lang w:val="zh-CN"/>
        </w:rPr>
      </w:pPr>
      <w:r>
        <w:rPr>
          <w:rFonts w:hint="eastAsia" w:ascii="楷体" w:hAnsi="楷体" w:eastAsia="楷体"/>
          <w:color w:val="auto"/>
          <w:sz w:val="32"/>
          <w:szCs w:val="32"/>
          <w:lang w:val="zh-CN"/>
        </w:rPr>
        <w:t>（</w:t>
      </w:r>
      <w:r>
        <w:rPr>
          <w:rFonts w:hint="eastAsia" w:ascii="楷体" w:hAnsi="楷体" w:eastAsia="楷体"/>
          <w:color w:val="auto"/>
          <w:sz w:val="32"/>
          <w:szCs w:val="32"/>
          <w:lang w:val="en-US" w:eastAsia="zh-CN"/>
        </w:rPr>
        <w:t>一</w:t>
      </w:r>
      <w:r>
        <w:rPr>
          <w:rFonts w:hint="eastAsia" w:ascii="楷体" w:hAnsi="楷体" w:eastAsia="楷体"/>
          <w:color w:val="auto"/>
          <w:sz w:val="32"/>
          <w:szCs w:val="32"/>
          <w:lang w:val="zh-CN"/>
        </w:rPr>
        <w:t>）一般公共预算财政拨款支出决算总体情况</w:t>
      </w:r>
    </w:p>
    <w:p>
      <w:pPr>
        <w:pageBreakBefore w:val="0"/>
        <w:kinsoku/>
        <w:wordWrap/>
        <w:overflowPunct/>
        <w:topLinePunct w:val="0"/>
        <w:autoSpaceDE/>
        <w:autoSpaceDN/>
        <w:bidi w:val="0"/>
        <w:snapToGrid w:val="0"/>
        <w:spacing w:line="590" w:lineRule="exact"/>
        <w:ind w:left="0" w:leftChars="0" w:right="0" w:rightChars="0" w:firstLine="640" w:firstLineChars="200"/>
        <w:textAlignment w:val="auto"/>
        <w:outlineLvl w:val="9"/>
        <w:rPr>
          <w:rFonts w:hint="eastAsia" w:ascii="仿宋" w:hAnsi="仿宋" w:eastAsia="仿宋"/>
          <w:color w:val="auto"/>
          <w:sz w:val="32"/>
          <w:szCs w:val="32"/>
          <w:lang w:val="zh-CN"/>
        </w:rPr>
      </w:pPr>
      <w:r>
        <w:rPr>
          <w:rFonts w:hint="eastAsia" w:ascii="仿宋" w:hAnsi="仿宋" w:eastAsia="仿宋"/>
          <w:color w:val="auto"/>
          <w:sz w:val="32"/>
          <w:szCs w:val="32"/>
          <w:lang w:val="zh-CN"/>
        </w:rPr>
        <w:t>澄江市防震减灾局</w:t>
      </w:r>
      <w:r>
        <w:rPr>
          <w:rFonts w:hint="eastAsia" w:ascii="仿宋" w:hAnsi="仿宋" w:eastAsia="仿宋"/>
          <w:color w:val="auto"/>
          <w:sz w:val="32"/>
          <w:szCs w:val="32"/>
          <w:lang w:val="en-US"/>
        </w:rPr>
        <w:t>2023年度一般公共预算财政拨款支出</w:t>
      </w:r>
      <w:r>
        <w:rPr>
          <w:rFonts w:hint="eastAsia" w:ascii="仿宋" w:hAnsi="仿宋" w:eastAsia="仿宋"/>
          <w:color w:val="auto"/>
          <w:kern w:val="0"/>
          <w:sz w:val="32"/>
          <w:szCs w:val="32"/>
          <w:lang w:val="zh-CN"/>
        </w:rPr>
        <w:t>203.99万</w:t>
      </w:r>
      <w:r>
        <w:rPr>
          <w:rFonts w:hint="eastAsia" w:ascii="仿宋" w:hAnsi="仿宋" w:eastAsia="仿宋"/>
          <w:color w:val="auto"/>
          <w:kern w:val="0"/>
          <w:sz w:val="32"/>
          <w:szCs w:val="32"/>
          <w:lang w:val="en-US"/>
        </w:rPr>
        <w:t>元,占本年支出合计的</w:t>
      </w:r>
      <w:r>
        <w:rPr>
          <w:rFonts w:hint="eastAsia" w:ascii="仿宋" w:hAnsi="仿宋" w:eastAsia="仿宋"/>
          <w:color w:val="auto"/>
          <w:sz w:val="32"/>
          <w:szCs w:val="32"/>
          <w:lang w:val="zh-CN"/>
        </w:rPr>
        <w:t>100.00</w:t>
      </w:r>
      <w:r>
        <w:rPr>
          <w:rFonts w:hint="eastAsia" w:ascii="仿宋" w:hAnsi="仿宋" w:eastAsia="仿宋"/>
          <w:color w:val="auto"/>
          <w:kern w:val="0"/>
          <w:sz w:val="32"/>
          <w:szCs w:val="32"/>
          <w:lang w:val="en-US"/>
        </w:rPr>
        <w:t>%。与上年相比增加</w:t>
      </w:r>
      <w:r>
        <w:rPr>
          <w:rFonts w:hint="eastAsia" w:ascii="仿宋" w:hAnsi="仿宋" w:eastAsia="仿宋"/>
          <w:color w:val="auto"/>
          <w:kern w:val="0"/>
          <w:sz w:val="32"/>
          <w:szCs w:val="32"/>
          <w:lang w:val="zh-CN"/>
        </w:rPr>
        <w:t>53.47万</w:t>
      </w:r>
      <w:r>
        <w:rPr>
          <w:rFonts w:hint="eastAsia" w:ascii="仿宋" w:hAnsi="仿宋" w:eastAsia="仿宋"/>
          <w:color w:val="auto"/>
          <w:kern w:val="0"/>
          <w:sz w:val="32"/>
          <w:szCs w:val="32"/>
          <w:lang w:val="en-US"/>
        </w:rPr>
        <w:t>元，</w:t>
      </w:r>
      <w:r>
        <w:rPr>
          <w:rFonts w:hint="eastAsia" w:ascii="仿宋" w:hAnsi="仿宋" w:eastAsia="仿宋"/>
          <w:color w:val="auto"/>
          <w:sz w:val="32"/>
          <w:szCs w:val="32"/>
          <w:lang w:val="en-US"/>
        </w:rPr>
        <w:t>增长</w:t>
      </w:r>
      <w:r>
        <w:rPr>
          <w:rFonts w:hint="eastAsia" w:ascii="仿宋" w:hAnsi="仿宋" w:eastAsia="仿宋"/>
          <w:color w:val="auto"/>
          <w:sz w:val="32"/>
          <w:szCs w:val="32"/>
          <w:lang w:val="zh-CN"/>
        </w:rPr>
        <w:t>35.52</w:t>
      </w:r>
      <w:r>
        <w:rPr>
          <w:rFonts w:hint="eastAsia" w:ascii="仿宋" w:hAnsi="仿宋" w:eastAsia="仿宋"/>
          <w:color w:val="auto"/>
          <w:sz w:val="32"/>
          <w:szCs w:val="32"/>
          <w:lang w:val="en-US"/>
        </w:rPr>
        <w:t>%</w:t>
      </w:r>
      <w:r>
        <w:rPr>
          <w:rFonts w:hint="eastAsia" w:ascii="仿宋" w:hAnsi="仿宋" w:eastAsia="仿宋"/>
          <w:color w:val="auto"/>
          <w:sz w:val="32"/>
          <w:szCs w:val="32"/>
          <w:lang w:val="en-US" w:eastAsia="zh-CN"/>
        </w:rPr>
        <w:t>，增加</w:t>
      </w:r>
      <w:r>
        <w:rPr>
          <w:rFonts w:hint="eastAsia" w:ascii="仿宋" w:hAnsi="仿宋" w:eastAsia="仿宋"/>
          <w:color w:val="auto"/>
          <w:sz w:val="32"/>
          <w:szCs w:val="32"/>
          <w:lang w:val="en-US"/>
        </w:rPr>
        <w:t>主要原因</w:t>
      </w:r>
      <w:r>
        <w:rPr>
          <w:rFonts w:hint="eastAsia" w:ascii="仿宋" w:hAnsi="仿宋" w:eastAsia="仿宋"/>
          <w:color w:val="000000"/>
          <w:sz w:val="32"/>
          <w:szCs w:val="32"/>
          <w:lang w:val="en-US"/>
        </w:rPr>
        <w:t>是本年度增加了自然灾害综合风险普查专项资金和地震预警信息发布终端建设资金。</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楷体" w:hAnsi="楷体" w:eastAsia="楷体"/>
          <w:color w:val="auto"/>
          <w:sz w:val="32"/>
          <w:szCs w:val="32"/>
          <w:lang w:val="zh-CN"/>
        </w:rPr>
      </w:pPr>
      <w:r>
        <w:rPr>
          <w:rFonts w:hint="eastAsia" w:ascii="楷体" w:hAnsi="楷体" w:eastAsia="楷体"/>
          <w:color w:val="auto"/>
          <w:sz w:val="32"/>
          <w:szCs w:val="32"/>
          <w:lang w:val="zh-CN"/>
        </w:rPr>
        <w:t>（二）一般公共预算财政拨款支出决算具体情况</w:t>
      </w:r>
    </w:p>
    <w:p>
      <w:pPr>
        <w:pageBreakBefore w:val="0"/>
        <w:kinsoku/>
        <w:wordWrap/>
        <w:overflowPunct/>
        <w:topLinePunct w:val="0"/>
        <w:autoSpaceDE/>
        <w:autoSpaceDN/>
        <w:bidi w:val="0"/>
        <w:spacing w:before="100" w:beforeLines="0" w:after="100" w:afterLines="0" w:line="590" w:lineRule="exact"/>
        <w:ind w:left="0" w:leftChars="0" w:right="0" w:rightChars="0" w:firstLine="640" w:firstLineChars="2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1.一般公共服务（类）支出</w:t>
      </w:r>
      <w:r>
        <w:rPr>
          <w:rFonts w:hint="eastAsia" w:ascii="仿宋" w:hAnsi="仿宋" w:eastAsia="仿宋"/>
          <w:color w:val="000000"/>
          <w:kern w:val="0"/>
          <w:sz w:val="32"/>
          <w:szCs w:val="32"/>
          <w:lang w:val="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kern w:val="0"/>
          <w:sz w:val="32"/>
          <w:szCs w:val="32"/>
          <w:lang w:val="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2.外交（类）支出</w:t>
      </w:r>
      <w:r>
        <w:rPr>
          <w:rFonts w:hint="eastAsia" w:ascii="仿宋" w:hAnsi="仿宋" w:eastAsia="仿宋"/>
          <w:color w:val="000000"/>
          <w:kern w:val="0"/>
          <w:sz w:val="32"/>
          <w:szCs w:val="32"/>
          <w:lang w:val="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kern w:val="0"/>
          <w:sz w:val="32"/>
          <w:szCs w:val="32"/>
          <w:lang w:val="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3.国防（类）支出</w:t>
      </w:r>
      <w:r>
        <w:rPr>
          <w:rFonts w:hint="eastAsia" w:ascii="仿宋" w:hAnsi="仿宋" w:eastAsia="仿宋"/>
          <w:color w:val="000000"/>
          <w:kern w:val="0"/>
          <w:sz w:val="32"/>
          <w:szCs w:val="32"/>
          <w:lang w:val="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kern w:val="0"/>
          <w:sz w:val="32"/>
          <w:szCs w:val="32"/>
          <w:lang w:val="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4.公共安全（类）支出</w:t>
      </w:r>
      <w:r>
        <w:rPr>
          <w:rFonts w:hint="eastAsia" w:ascii="仿宋" w:hAnsi="仿宋" w:eastAsia="仿宋"/>
          <w:color w:val="000000"/>
          <w:kern w:val="0"/>
          <w:sz w:val="32"/>
          <w:szCs w:val="32"/>
          <w:lang w:val="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kern w:val="0"/>
          <w:sz w:val="32"/>
          <w:szCs w:val="32"/>
          <w:lang w:val="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5.教育（类）支出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6.科学技术（类）支出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7.文化旅游体育与传媒（类）支出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8.社会保障和就业（类）支出</w:t>
      </w:r>
      <w:r>
        <w:rPr>
          <w:rFonts w:hint="eastAsia" w:ascii="仿宋" w:hAnsi="仿宋" w:eastAsia="仿宋"/>
          <w:color w:val="000000"/>
          <w:kern w:val="0"/>
          <w:sz w:val="32"/>
          <w:szCs w:val="32"/>
          <w:lang w:val="en-US" w:eastAsia="zh-CN"/>
        </w:rPr>
        <w:t>22.36</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10.96</w:t>
      </w:r>
      <w:r>
        <w:rPr>
          <w:rFonts w:hint="eastAsia" w:ascii="仿宋" w:hAnsi="仿宋" w:eastAsia="仿宋"/>
          <w:color w:val="000000"/>
          <w:sz w:val="32"/>
          <w:szCs w:val="32"/>
          <w:lang w:val="en-US"/>
        </w:rPr>
        <w:t>%。</w:t>
      </w:r>
      <w:r>
        <w:rPr>
          <w:rFonts w:hint="eastAsia" w:ascii="仿宋" w:hAnsi="仿宋" w:eastAsia="仿宋"/>
          <w:color w:val="000000"/>
          <w:kern w:val="0"/>
          <w:sz w:val="32"/>
          <w:szCs w:val="32"/>
          <w:lang w:val="en-US"/>
        </w:rPr>
        <w:t>主要用于</w:t>
      </w:r>
      <w:r>
        <w:rPr>
          <w:rFonts w:hint="eastAsia" w:ascii="仿宋" w:hAnsi="仿宋" w:eastAsia="仿宋" w:cs="仿宋"/>
          <w:i w:val="0"/>
          <w:iCs w:val="0"/>
          <w:caps w:val="0"/>
          <w:color w:val="000000"/>
          <w:spacing w:val="0"/>
          <w:sz w:val="32"/>
          <w:szCs w:val="32"/>
          <w:shd w:val="clear" w:color="auto" w:fill="FFFFFF"/>
        </w:rPr>
        <w:t>事业单位离退休费</w:t>
      </w:r>
      <w:r>
        <w:rPr>
          <w:rFonts w:hint="eastAsia" w:ascii="仿宋" w:hAnsi="仿宋" w:eastAsia="仿宋" w:cs="仿宋"/>
          <w:i w:val="0"/>
          <w:iCs w:val="0"/>
          <w:caps w:val="0"/>
          <w:color w:val="000000"/>
          <w:spacing w:val="0"/>
          <w:sz w:val="32"/>
          <w:szCs w:val="32"/>
          <w:shd w:val="clear" w:color="auto" w:fill="FFFFFF"/>
          <w:lang w:val="en-US" w:eastAsia="zh-CN"/>
        </w:rPr>
        <w:t>5.76万</w:t>
      </w:r>
      <w:r>
        <w:rPr>
          <w:rFonts w:hint="eastAsia" w:ascii="仿宋" w:hAnsi="仿宋" w:eastAsia="仿宋" w:cs="仿宋"/>
          <w:i w:val="0"/>
          <w:iCs w:val="0"/>
          <w:caps w:val="0"/>
          <w:color w:val="000000"/>
          <w:spacing w:val="0"/>
          <w:sz w:val="32"/>
          <w:szCs w:val="32"/>
          <w:shd w:val="clear" w:color="auto" w:fill="FFFFFF"/>
        </w:rPr>
        <w:t>元、机关事业单位基本养老保险缴费支出</w:t>
      </w:r>
      <w:r>
        <w:rPr>
          <w:rFonts w:hint="eastAsia" w:ascii="仿宋" w:hAnsi="仿宋" w:eastAsia="仿宋" w:cs="仿宋"/>
          <w:i w:val="0"/>
          <w:iCs w:val="0"/>
          <w:caps w:val="0"/>
          <w:color w:val="000000"/>
          <w:spacing w:val="0"/>
          <w:sz w:val="32"/>
          <w:szCs w:val="32"/>
          <w:shd w:val="clear" w:color="auto" w:fill="FFFFFF"/>
          <w:lang w:val="en-US" w:eastAsia="zh-CN"/>
        </w:rPr>
        <w:t>14.68万</w:t>
      </w:r>
      <w:r>
        <w:rPr>
          <w:rFonts w:hint="eastAsia" w:ascii="仿宋" w:hAnsi="仿宋" w:eastAsia="仿宋" w:cs="仿宋"/>
          <w:i w:val="0"/>
          <w:iCs w:val="0"/>
          <w:caps w:val="0"/>
          <w:color w:val="000000"/>
          <w:spacing w:val="0"/>
          <w:sz w:val="32"/>
          <w:szCs w:val="32"/>
          <w:shd w:val="clear" w:color="auto" w:fill="FFFFFF"/>
        </w:rPr>
        <w:t>元</w:t>
      </w:r>
      <w:r>
        <w:rPr>
          <w:rFonts w:hint="eastAsia" w:ascii="仿宋" w:hAnsi="仿宋" w:eastAsia="仿宋" w:cs="仿宋"/>
          <w:i w:val="0"/>
          <w:iCs w:val="0"/>
          <w:caps w:val="0"/>
          <w:color w:val="000000"/>
          <w:spacing w:val="0"/>
          <w:sz w:val="32"/>
          <w:szCs w:val="32"/>
          <w:shd w:val="clear" w:color="auto" w:fill="FFFFFF"/>
          <w:lang w:eastAsia="zh-CN"/>
        </w:rPr>
        <w:t>、死亡抚恤</w:t>
      </w:r>
      <w:r>
        <w:rPr>
          <w:rFonts w:hint="eastAsia" w:ascii="仿宋" w:hAnsi="仿宋" w:eastAsia="仿宋" w:cs="仿宋"/>
          <w:i w:val="0"/>
          <w:iCs w:val="0"/>
          <w:caps w:val="0"/>
          <w:color w:val="000000"/>
          <w:spacing w:val="0"/>
          <w:sz w:val="32"/>
          <w:szCs w:val="32"/>
          <w:shd w:val="clear" w:color="auto" w:fill="FFFFFF"/>
          <w:lang w:val="en-US" w:eastAsia="zh-CN"/>
        </w:rPr>
        <w:t>1.92万元</w:t>
      </w:r>
      <w:r>
        <w:rPr>
          <w:rFonts w:hint="eastAsia" w:ascii="仿宋" w:hAnsi="仿宋" w:eastAsia="仿宋"/>
          <w:color w:val="000000"/>
          <w:kern w:val="0"/>
          <w:sz w:val="32"/>
          <w:szCs w:val="32"/>
          <w:lang w:val="en-US" w:eastAsia="zh-CN"/>
        </w:rPr>
        <w:t>。</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9.卫生健康（类）支出</w:t>
      </w:r>
      <w:r>
        <w:rPr>
          <w:rFonts w:hint="eastAsia" w:ascii="仿宋" w:hAnsi="仿宋" w:eastAsia="仿宋"/>
          <w:color w:val="000000"/>
          <w:kern w:val="0"/>
          <w:sz w:val="32"/>
          <w:szCs w:val="32"/>
          <w:lang w:val="en-US" w:eastAsia="zh-CN"/>
        </w:rPr>
        <w:t>14.63</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7.17</w:t>
      </w:r>
      <w:r>
        <w:rPr>
          <w:rFonts w:hint="eastAsia" w:ascii="仿宋" w:hAnsi="仿宋" w:eastAsia="仿宋"/>
          <w:color w:val="000000"/>
          <w:sz w:val="32"/>
          <w:szCs w:val="32"/>
          <w:lang w:val="en-US"/>
        </w:rPr>
        <w:t>%。</w:t>
      </w:r>
      <w:r>
        <w:rPr>
          <w:rFonts w:hint="eastAsia" w:ascii="仿宋" w:hAnsi="仿宋" w:eastAsia="仿宋"/>
          <w:color w:val="000000"/>
          <w:kern w:val="0"/>
          <w:sz w:val="32"/>
          <w:szCs w:val="32"/>
          <w:lang w:val="en-US"/>
        </w:rPr>
        <w:t>主要用于</w:t>
      </w:r>
      <w:r>
        <w:rPr>
          <w:rFonts w:hint="eastAsia" w:ascii="仿宋" w:hAnsi="仿宋" w:eastAsia="仿宋" w:cs="仿宋"/>
          <w:i w:val="0"/>
          <w:iCs w:val="0"/>
          <w:caps w:val="0"/>
          <w:color w:val="000000"/>
          <w:spacing w:val="0"/>
          <w:sz w:val="32"/>
          <w:szCs w:val="32"/>
          <w:shd w:val="clear" w:color="auto" w:fill="FFFFFF"/>
        </w:rPr>
        <w:t>事业单位医疗</w:t>
      </w:r>
      <w:r>
        <w:rPr>
          <w:rFonts w:hint="eastAsia" w:ascii="仿宋" w:hAnsi="仿宋" w:eastAsia="仿宋" w:cs="仿宋"/>
          <w:i w:val="0"/>
          <w:iCs w:val="0"/>
          <w:caps w:val="0"/>
          <w:color w:val="000000"/>
          <w:spacing w:val="0"/>
          <w:sz w:val="32"/>
          <w:szCs w:val="32"/>
          <w:shd w:val="clear" w:color="auto" w:fill="FFFFFF"/>
          <w:lang w:val="en-US" w:eastAsia="zh-CN"/>
        </w:rPr>
        <w:t>7.69万</w:t>
      </w:r>
      <w:r>
        <w:rPr>
          <w:rFonts w:hint="eastAsia" w:ascii="仿宋" w:hAnsi="仿宋" w:eastAsia="仿宋" w:cs="仿宋"/>
          <w:i w:val="0"/>
          <w:iCs w:val="0"/>
          <w:caps w:val="0"/>
          <w:color w:val="000000"/>
          <w:spacing w:val="0"/>
          <w:sz w:val="32"/>
          <w:szCs w:val="32"/>
          <w:shd w:val="clear" w:color="auto" w:fill="FFFFFF"/>
        </w:rPr>
        <w:t>元、公务员医疗补助</w:t>
      </w:r>
      <w:r>
        <w:rPr>
          <w:rFonts w:hint="eastAsia" w:ascii="仿宋" w:hAnsi="仿宋" w:eastAsia="仿宋" w:cs="仿宋"/>
          <w:i w:val="0"/>
          <w:iCs w:val="0"/>
          <w:caps w:val="0"/>
          <w:color w:val="000000"/>
          <w:spacing w:val="0"/>
          <w:sz w:val="32"/>
          <w:szCs w:val="32"/>
          <w:shd w:val="clear" w:color="auto" w:fill="FFFFFF"/>
          <w:lang w:val="en-US" w:eastAsia="zh-CN"/>
        </w:rPr>
        <w:t>6.07</w:t>
      </w:r>
      <w:r>
        <w:rPr>
          <w:rFonts w:hint="eastAsia" w:ascii="仿宋" w:hAnsi="仿宋" w:eastAsia="仿宋" w:cs="仿宋"/>
          <w:i w:val="0"/>
          <w:iCs w:val="0"/>
          <w:caps w:val="0"/>
          <w:color w:val="000000"/>
          <w:spacing w:val="0"/>
          <w:sz w:val="32"/>
          <w:szCs w:val="32"/>
          <w:shd w:val="clear" w:color="auto" w:fill="FFFFFF"/>
        </w:rPr>
        <w:t>元</w:t>
      </w:r>
      <w:r>
        <w:rPr>
          <w:rFonts w:hint="eastAsia" w:ascii="仿宋" w:hAnsi="仿宋" w:eastAsia="仿宋" w:cs="仿宋"/>
          <w:i w:val="0"/>
          <w:iCs w:val="0"/>
          <w:caps w:val="0"/>
          <w:color w:val="000000"/>
          <w:spacing w:val="0"/>
          <w:sz w:val="32"/>
          <w:szCs w:val="32"/>
          <w:shd w:val="clear" w:color="auto" w:fill="FFFFFF"/>
          <w:lang w:eastAsia="zh-CN"/>
        </w:rPr>
        <w:t>、其他行政事业单位医疗支出</w:t>
      </w:r>
      <w:r>
        <w:rPr>
          <w:rFonts w:hint="eastAsia" w:ascii="仿宋" w:hAnsi="仿宋" w:eastAsia="仿宋" w:cs="仿宋"/>
          <w:i w:val="0"/>
          <w:iCs w:val="0"/>
          <w:caps w:val="0"/>
          <w:color w:val="000000"/>
          <w:spacing w:val="0"/>
          <w:sz w:val="32"/>
          <w:szCs w:val="32"/>
          <w:shd w:val="clear" w:color="auto" w:fill="FFFFFF"/>
          <w:lang w:val="en-US" w:eastAsia="zh-CN"/>
        </w:rPr>
        <w:t>0.87万元</w:t>
      </w:r>
      <w:r>
        <w:rPr>
          <w:rFonts w:hint="eastAsia" w:ascii="仿宋" w:hAnsi="仿宋" w:eastAsia="仿宋"/>
          <w:color w:val="000000"/>
          <w:kern w:val="0"/>
          <w:sz w:val="32"/>
          <w:szCs w:val="32"/>
          <w:lang w:val="en-US" w:eastAsia="zh-CN"/>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10.节能环保（类）支出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11.城乡社区（类）支出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12.农林水（类）支出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13.交通运输（类）支出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14.资源勘探工业信息等（类）支出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15.商业服务业等（类）支出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16.金融（类）支出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17.援助其他地区（类）支出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18.自然资源海洋气象等（类）支出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19.住房保障（类）支出</w:t>
      </w:r>
      <w:r>
        <w:rPr>
          <w:rFonts w:hint="eastAsia" w:ascii="仿宋" w:hAnsi="仿宋" w:eastAsia="仿宋"/>
          <w:color w:val="000000"/>
          <w:kern w:val="0"/>
          <w:sz w:val="32"/>
          <w:szCs w:val="32"/>
          <w:lang w:val="en-US" w:eastAsia="zh-CN"/>
        </w:rPr>
        <w:t>14.75</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7.23</w:t>
      </w:r>
      <w:r>
        <w:rPr>
          <w:rFonts w:hint="eastAsia" w:ascii="仿宋" w:hAnsi="仿宋" w:eastAsia="仿宋"/>
          <w:color w:val="000000"/>
          <w:sz w:val="32"/>
          <w:szCs w:val="32"/>
          <w:lang w:val="en-US"/>
        </w:rPr>
        <w:t>%。</w:t>
      </w:r>
      <w:r>
        <w:rPr>
          <w:rFonts w:hint="eastAsia" w:ascii="仿宋" w:hAnsi="仿宋" w:eastAsia="仿宋"/>
          <w:color w:val="000000"/>
          <w:kern w:val="0"/>
          <w:sz w:val="32"/>
          <w:szCs w:val="32"/>
          <w:lang w:val="en-US"/>
        </w:rPr>
        <w:t>主要用于</w:t>
      </w:r>
      <w:r>
        <w:rPr>
          <w:rFonts w:hint="eastAsia" w:ascii="仿宋" w:hAnsi="仿宋" w:eastAsia="仿宋" w:cs="仿宋"/>
          <w:i w:val="0"/>
          <w:iCs w:val="0"/>
          <w:caps w:val="0"/>
          <w:color w:val="000000"/>
          <w:spacing w:val="0"/>
          <w:sz w:val="32"/>
          <w:szCs w:val="32"/>
          <w:shd w:val="clear" w:color="auto" w:fill="FFFFFF"/>
        </w:rPr>
        <w:t>住房公积金</w:t>
      </w:r>
      <w:r>
        <w:rPr>
          <w:rFonts w:hint="eastAsia" w:ascii="仿宋" w:hAnsi="仿宋" w:eastAsia="仿宋" w:cs="仿宋"/>
          <w:i w:val="0"/>
          <w:iCs w:val="0"/>
          <w:caps w:val="0"/>
          <w:color w:val="000000"/>
          <w:spacing w:val="0"/>
          <w:sz w:val="32"/>
          <w:szCs w:val="32"/>
          <w:shd w:val="clear" w:color="auto" w:fill="FFFFFF"/>
          <w:lang w:val="en-US" w:eastAsia="zh-CN"/>
        </w:rPr>
        <w:t>13.86万</w:t>
      </w:r>
      <w:r>
        <w:rPr>
          <w:rFonts w:hint="eastAsia" w:ascii="仿宋" w:hAnsi="仿宋" w:eastAsia="仿宋" w:cs="仿宋"/>
          <w:i w:val="0"/>
          <w:iCs w:val="0"/>
          <w:caps w:val="0"/>
          <w:color w:val="000000"/>
          <w:spacing w:val="0"/>
          <w:sz w:val="32"/>
          <w:szCs w:val="32"/>
          <w:shd w:val="clear" w:color="auto" w:fill="FFFFFF"/>
        </w:rPr>
        <w:t>元、住房补贴</w:t>
      </w:r>
      <w:r>
        <w:rPr>
          <w:rFonts w:hint="eastAsia" w:ascii="仿宋" w:hAnsi="仿宋" w:eastAsia="仿宋" w:cs="仿宋"/>
          <w:i w:val="0"/>
          <w:iCs w:val="0"/>
          <w:caps w:val="0"/>
          <w:color w:val="000000"/>
          <w:spacing w:val="0"/>
          <w:sz w:val="32"/>
          <w:szCs w:val="32"/>
          <w:shd w:val="clear" w:color="auto" w:fill="FFFFFF"/>
          <w:lang w:val="en-US" w:eastAsia="zh-CN"/>
        </w:rPr>
        <w:t>0.89万</w:t>
      </w:r>
      <w:r>
        <w:rPr>
          <w:rFonts w:hint="eastAsia" w:ascii="仿宋" w:hAnsi="仿宋" w:eastAsia="仿宋" w:cs="仿宋"/>
          <w:i w:val="0"/>
          <w:iCs w:val="0"/>
          <w:caps w:val="0"/>
          <w:color w:val="000000"/>
          <w:spacing w:val="0"/>
          <w:sz w:val="32"/>
          <w:szCs w:val="32"/>
          <w:shd w:val="clear" w:color="auto" w:fill="FFFFFF"/>
        </w:rPr>
        <w:t>元</w:t>
      </w:r>
      <w:r>
        <w:rPr>
          <w:rFonts w:hint="eastAsia" w:ascii="仿宋" w:hAnsi="仿宋" w:eastAsia="仿宋"/>
          <w:color w:val="000000"/>
          <w:kern w:val="0"/>
          <w:sz w:val="32"/>
          <w:szCs w:val="32"/>
          <w:lang w:val="en-US" w:eastAsia="zh-CN"/>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20.粮油物资储备（类）支出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21.国有资本经营预算（类）支出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微软雅黑" w:hAnsi="微软雅黑" w:eastAsia="仿宋" w:cs="微软雅黑"/>
          <w:i w:val="0"/>
          <w:iCs w:val="0"/>
          <w:caps w:val="0"/>
          <w:color w:val="000000"/>
          <w:spacing w:val="0"/>
          <w:sz w:val="32"/>
          <w:szCs w:val="32"/>
          <w:lang w:eastAsia="zh-CN"/>
        </w:rPr>
      </w:pPr>
      <w:r>
        <w:rPr>
          <w:rFonts w:hint="eastAsia" w:ascii="仿宋" w:hAnsi="仿宋" w:eastAsia="仿宋"/>
          <w:color w:val="000000"/>
          <w:kern w:val="0"/>
          <w:sz w:val="32"/>
          <w:szCs w:val="32"/>
          <w:lang w:val="en-US"/>
        </w:rPr>
        <w:t>22.灾害防治及应急管理（类）支出</w:t>
      </w:r>
      <w:r>
        <w:rPr>
          <w:rFonts w:hint="eastAsia" w:ascii="仿宋" w:hAnsi="仿宋" w:eastAsia="仿宋"/>
          <w:color w:val="000000"/>
          <w:kern w:val="0"/>
          <w:sz w:val="32"/>
          <w:szCs w:val="32"/>
          <w:lang w:val="en-US" w:eastAsia="zh-CN"/>
        </w:rPr>
        <w:t>152.25</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74.64</w:t>
      </w:r>
      <w:r>
        <w:rPr>
          <w:rFonts w:hint="eastAsia" w:ascii="仿宋" w:hAnsi="仿宋" w:eastAsia="仿宋"/>
          <w:color w:val="000000"/>
          <w:sz w:val="32"/>
          <w:szCs w:val="32"/>
          <w:lang w:val="en-US"/>
        </w:rPr>
        <w:t>%。</w:t>
      </w:r>
      <w:r>
        <w:rPr>
          <w:rFonts w:hint="eastAsia" w:ascii="仿宋" w:hAnsi="仿宋" w:eastAsia="仿宋"/>
          <w:color w:val="000000"/>
          <w:kern w:val="0"/>
          <w:sz w:val="32"/>
          <w:szCs w:val="32"/>
          <w:lang w:val="en-US"/>
        </w:rPr>
        <w:t>主要用于</w:t>
      </w:r>
      <w:r>
        <w:rPr>
          <w:rFonts w:hint="eastAsia" w:ascii="仿宋" w:hAnsi="仿宋" w:eastAsia="仿宋" w:cs="仿宋"/>
          <w:i w:val="0"/>
          <w:iCs w:val="0"/>
          <w:caps w:val="0"/>
          <w:color w:val="000000"/>
          <w:spacing w:val="0"/>
          <w:sz w:val="32"/>
          <w:szCs w:val="32"/>
          <w:shd w:val="clear" w:color="auto" w:fill="FFFFFF"/>
        </w:rPr>
        <w:t>行政运行</w:t>
      </w:r>
      <w:r>
        <w:rPr>
          <w:rFonts w:hint="eastAsia" w:ascii="仿宋" w:hAnsi="仿宋" w:eastAsia="仿宋" w:cs="仿宋"/>
          <w:i w:val="0"/>
          <w:iCs w:val="0"/>
          <w:caps w:val="0"/>
          <w:color w:val="000000"/>
          <w:spacing w:val="0"/>
          <w:sz w:val="32"/>
          <w:szCs w:val="32"/>
          <w:shd w:val="clear" w:color="auto" w:fill="FFFFFF"/>
          <w:lang w:val="en-US" w:eastAsia="zh-CN"/>
        </w:rPr>
        <w:t>107.96</w:t>
      </w:r>
      <w:r>
        <w:rPr>
          <w:rFonts w:hint="eastAsia" w:ascii="仿宋" w:hAnsi="仿宋" w:eastAsia="仿宋" w:cs="仿宋"/>
          <w:i w:val="0"/>
          <w:iCs w:val="0"/>
          <w:caps w:val="0"/>
          <w:color w:val="000000"/>
          <w:spacing w:val="0"/>
          <w:sz w:val="32"/>
          <w:szCs w:val="32"/>
          <w:shd w:val="clear" w:color="auto" w:fill="FFFFFF"/>
        </w:rPr>
        <w:t>元、地震</w:t>
      </w:r>
      <w:r>
        <w:rPr>
          <w:rFonts w:hint="eastAsia" w:ascii="仿宋" w:hAnsi="仿宋" w:eastAsia="仿宋" w:cs="仿宋"/>
          <w:i w:val="0"/>
          <w:iCs w:val="0"/>
          <w:caps w:val="0"/>
          <w:color w:val="000000"/>
          <w:spacing w:val="0"/>
          <w:sz w:val="32"/>
          <w:szCs w:val="32"/>
          <w:shd w:val="clear" w:color="auto" w:fill="FFFFFF"/>
          <w:lang w:val="en-US" w:eastAsia="zh-CN"/>
        </w:rPr>
        <w:t>监测1.65万元、</w:t>
      </w:r>
      <w:r>
        <w:rPr>
          <w:rFonts w:hint="eastAsia" w:ascii="仿宋" w:hAnsi="仿宋" w:eastAsia="仿宋" w:cs="仿宋"/>
          <w:i w:val="0"/>
          <w:iCs w:val="0"/>
          <w:caps w:val="0"/>
          <w:color w:val="000000"/>
          <w:spacing w:val="0"/>
          <w:sz w:val="32"/>
          <w:szCs w:val="32"/>
          <w:shd w:val="clear" w:color="auto" w:fill="FFFFFF"/>
        </w:rPr>
        <w:t>地震灾害预防</w:t>
      </w:r>
      <w:r>
        <w:rPr>
          <w:rFonts w:hint="eastAsia" w:ascii="仿宋" w:hAnsi="仿宋" w:eastAsia="仿宋" w:cs="仿宋"/>
          <w:i w:val="0"/>
          <w:iCs w:val="0"/>
          <w:caps w:val="0"/>
          <w:color w:val="000000"/>
          <w:spacing w:val="0"/>
          <w:sz w:val="32"/>
          <w:szCs w:val="32"/>
          <w:shd w:val="clear" w:color="auto" w:fill="FFFFFF"/>
          <w:lang w:val="en-US" w:eastAsia="zh-CN"/>
        </w:rPr>
        <w:t>28.64万</w:t>
      </w:r>
      <w:r>
        <w:rPr>
          <w:rFonts w:hint="eastAsia" w:ascii="仿宋" w:hAnsi="仿宋" w:eastAsia="仿宋" w:cs="仿宋"/>
          <w:i w:val="0"/>
          <w:iCs w:val="0"/>
          <w:caps w:val="0"/>
          <w:color w:val="000000"/>
          <w:spacing w:val="0"/>
          <w:sz w:val="32"/>
          <w:szCs w:val="32"/>
          <w:shd w:val="clear" w:color="auto" w:fill="FFFFFF"/>
        </w:rPr>
        <w:t>元</w:t>
      </w:r>
      <w:r>
        <w:rPr>
          <w:rFonts w:hint="eastAsia" w:ascii="仿宋" w:hAnsi="仿宋" w:eastAsia="仿宋" w:cs="仿宋"/>
          <w:i w:val="0"/>
          <w:iCs w:val="0"/>
          <w:caps w:val="0"/>
          <w:color w:val="000000"/>
          <w:spacing w:val="0"/>
          <w:sz w:val="32"/>
          <w:szCs w:val="32"/>
          <w:shd w:val="clear" w:color="auto" w:fill="FFFFFF"/>
          <w:lang w:eastAsia="zh-CN"/>
        </w:rPr>
        <w:t>、地震环境探察</w:t>
      </w:r>
      <w:r>
        <w:rPr>
          <w:rFonts w:hint="eastAsia" w:ascii="仿宋" w:hAnsi="仿宋" w:eastAsia="仿宋" w:cs="仿宋"/>
          <w:i w:val="0"/>
          <w:iCs w:val="0"/>
          <w:caps w:val="0"/>
          <w:color w:val="000000"/>
          <w:spacing w:val="0"/>
          <w:sz w:val="32"/>
          <w:szCs w:val="32"/>
          <w:shd w:val="clear" w:color="auto" w:fill="FFFFFF"/>
          <w:lang w:val="en-US" w:eastAsia="zh-CN"/>
        </w:rPr>
        <w:t>14.00万元</w:t>
      </w:r>
      <w:r>
        <w:rPr>
          <w:rFonts w:hint="eastAsia" w:ascii="仿宋" w:hAnsi="仿宋" w:eastAsia="仿宋" w:cs="仿宋"/>
          <w:i w:val="0"/>
          <w:iCs w:val="0"/>
          <w:caps w:val="0"/>
          <w:color w:val="000000"/>
          <w:spacing w:val="0"/>
          <w:sz w:val="32"/>
          <w:szCs w:val="32"/>
          <w:shd w:val="clear" w:color="auto" w:fill="FFFFFF"/>
          <w:lang w:eastAsia="zh-CN"/>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kern w:val="0"/>
          <w:sz w:val="32"/>
          <w:szCs w:val="32"/>
          <w:lang w:val="en-US"/>
        </w:rPr>
        <w:t>23.其他（类）支出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24.债务还本（类）支出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25.债务付息（类）支出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keepNext/>
        <w:keepLines/>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仿宋" w:hAnsi="仿宋" w:eastAsia="仿宋"/>
          <w:color w:val="000000"/>
          <w:kern w:val="0"/>
          <w:sz w:val="32"/>
          <w:szCs w:val="32"/>
          <w:lang w:val="zh-CN"/>
        </w:rPr>
      </w:pPr>
      <w:r>
        <w:rPr>
          <w:rFonts w:hint="eastAsia" w:ascii="仿宋" w:hAnsi="仿宋" w:eastAsia="仿宋"/>
          <w:color w:val="000000"/>
          <w:kern w:val="0"/>
          <w:sz w:val="32"/>
          <w:szCs w:val="32"/>
          <w:lang w:val="en-US"/>
        </w:rPr>
        <w:t>26.抗疫特别国债安排（类）支出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sz w:val="32"/>
          <w:szCs w:val="32"/>
          <w:lang w:val="en-US"/>
        </w:rPr>
        <w:t>占一般公共预算财政拨款总支出的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黑体" w:hAnsi="黑体" w:eastAsia="黑体"/>
          <w:color w:val="auto"/>
          <w:sz w:val="32"/>
          <w:szCs w:val="32"/>
          <w:lang w:val="en-US"/>
        </w:rPr>
      </w:pPr>
      <w:r>
        <w:rPr>
          <w:rFonts w:hint="eastAsia" w:ascii="黑体" w:hAnsi="黑体" w:eastAsia="黑体"/>
          <w:color w:val="auto"/>
          <w:sz w:val="32"/>
          <w:szCs w:val="32"/>
          <w:lang w:val="en-US"/>
        </w:rPr>
        <w:t>四、财政拨款</w:t>
      </w:r>
      <w:r>
        <w:rPr>
          <w:rFonts w:hint="default" w:ascii="黑体" w:hAnsi="黑体" w:eastAsia="黑体"/>
          <w:color w:val="auto"/>
          <w:sz w:val="32"/>
          <w:szCs w:val="32"/>
          <w:lang w:val="en-US"/>
        </w:rPr>
        <w:t>“</w:t>
      </w:r>
      <w:r>
        <w:rPr>
          <w:rFonts w:hint="eastAsia" w:ascii="黑体" w:hAnsi="黑体" w:eastAsia="黑体"/>
          <w:color w:val="auto"/>
          <w:sz w:val="32"/>
          <w:szCs w:val="32"/>
          <w:lang w:val="en-US"/>
        </w:rPr>
        <w:t>三公</w:t>
      </w:r>
      <w:r>
        <w:rPr>
          <w:rFonts w:hint="default" w:ascii="黑体" w:hAnsi="黑体" w:eastAsia="黑体"/>
          <w:color w:val="auto"/>
          <w:sz w:val="32"/>
          <w:szCs w:val="32"/>
          <w:lang w:val="en-US"/>
        </w:rPr>
        <w:t>”</w:t>
      </w:r>
      <w:r>
        <w:rPr>
          <w:rFonts w:hint="eastAsia" w:ascii="黑体" w:hAnsi="黑体" w:eastAsia="黑体"/>
          <w:color w:val="auto"/>
          <w:sz w:val="32"/>
          <w:szCs w:val="32"/>
          <w:lang w:val="en-US"/>
        </w:rPr>
        <w:t>经费支出决算情况说明</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kern w:val="0"/>
          <w:sz w:val="32"/>
          <w:szCs w:val="32"/>
          <w:lang w:val="en-US"/>
        </w:rPr>
      </w:pPr>
      <w:r>
        <w:rPr>
          <w:rFonts w:hint="eastAsia" w:ascii="仿宋" w:hAnsi="仿宋" w:eastAsia="仿宋"/>
          <w:color w:val="000000"/>
          <w:kern w:val="0"/>
          <w:sz w:val="32"/>
          <w:szCs w:val="32"/>
          <w:lang w:val="en-US"/>
        </w:rPr>
        <w:t>2023年度财政拨款</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三公</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经费支出决算中，</w:t>
      </w:r>
      <w:r>
        <w:rPr>
          <w:rFonts w:hint="eastAsia" w:ascii="仿宋" w:hAnsi="仿宋" w:eastAsia="仿宋"/>
          <w:b w:val="0"/>
          <w:bCs/>
          <w:color w:val="000000"/>
          <w:kern w:val="0"/>
          <w:sz w:val="32"/>
          <w:szCs w:val="32"/>
          <w:lang w:val="en-US"/>
        </w:rPr>
        <w:t>财政拨款</w:t>
      </w:r>
      <w:r>
        <w:rPr>
          <w:rFonts w:hint="default" w:ascii="仿宋" w:hAnsi="仿宋" w:eastAsia="仿宋"/>
          <w:b w:val="0"/>
          <w:bCs/>
          <w:color w:val="000000"/>
          <w:kern w:val="0"/>
          <w:sz w:val="32"/>
          <w:szCs w:val="32"/>
          <w:lang w:val="en-US"/>
        </w:rPr>
        <w:t>“</w:t>
      </w:r>
      <w:r>
        <w:rPr>
          <w:rFonts w:hint="eastAsia" w:ascii="仿宋" w:hAnsi="仿宋" w:eastAsia="仿宋"/>
          <w:b w:val="0"/>
          <w:bCs/>
          <w:color w:val="000000"/>
          <w:kern w:val="0"/>
          <w:sz w:val="32"/>
          <w:szCs w:val="32"/>
          <w:lang w:val="en-US"/>
        </w:rPr>
        <w:t>三公</w:t>
      </w:r>
      <w:r>
        <w:rPr>
          <w:rFonts w:hint="default" w:ascii="仿宋" w:hAnsi="仿宋" w:eastAsia="仿宋"/>
          <w:b w:val="0"/>
          <w:bCs/>
          <w:color w:val="000000"/>
          <w:kern w:val="0"/>
          <w:sz w:val="32"/>
          <w:szCs w:val="32"/>
          <w:lang w:val="en-US"/>
        </w:rPr>
        <w:t>”</w:t>
      </w:r>
      <w:r>
        <w:rPr>
          <w:rFonts w:hint="eastAsia" w:ascii="仿宋" w:hAnsi="仿宋" w:eastAsia="仿宋"/>
          <w:b w:val="0"/>
          <w:bCs/>
          <w:color w:val="000000"/>
          <w:kern w:val="0"/>
          <w:sz w:val="32"/>
          <w:szCs w:val="32"/>
          <w:lang w:val="en-US"/>
        </w:rPr>
        <w:t>经费</w:t>
      </w:r>
      <w:r>
        <w:rPr>
          <w:rFonts w:hint="eastAsia" w:ascii="仿宋" w:hAnsi="仿宋" w:eastAsia="仿宋"/>
          <w:color w:val="000000"/>
          <w:kern w:val="0"/>
          <w:sz w:val="32"/>
          <w:szCs w:val="32"/>
          <w:lang w:val="en-US"/>
        </w:rPr>
        <w:t>支出年初预算为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万元，决算为</w:t>
      </w:r>
      <w:r>
        <w:rPr>
          <w:rFonts w:hint="eastAsia" w:ascii="仿宋" w:hAnsi="仿宋" w:eastAsia="仿宋"/>
          <w:color w:val="000000"/>
          <w:sz w:val="32"/>
          <w:szCs w:val="32"/>
          <w:lang w:val="zh-CN"/>
        </w:rPr>
        <w:t>0.00万</w:t>
      </w:r>
      <w:r>
        <w:rPr>
          <w:rFonts w:hint="eastAsia" w:ascii="仿宋" w:hAnsi="仿宋" w:eastAsia="仿宋"/>
          <w:color w:val="000000"/>
          <w:kern w:val="0"/>
          <w:sz w:val="32"/>
          <w:szCs w:val="32"/>
          <w:lang w:val="en-US"/>
        </w:rPr>
        <w:t>元，完成年初预算的</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%。其中：</w:t>
      </w:r>
      <w:r>
        <w:rPr>
          <w:rFonts w:hint="eastAsia" w:ascii="仿宋" w:hAnsi="仿宋" w:eastAsia="仿宋"/>
          <w:b w:val="0"/>
          <w:bCs/>
          <w:color w:val="000000"/>
          <w:kern w:val="0"/>
          <w:sz w:val="32"/>
          <w:szCs w:val="32"/>
          <w:lang w:val="en-US"/>
        </w:rPr>
        <w:t>因公出国（境）费</w:t>
      </w:r>
      <w:r>
        <w:rPr>
          <w:rFonts w:hint="eastAsia" w:ascii="仿宋" w:hAnsi="仿宋" w:eastAsia="仿宋"/>
          <w:color w:val="000000"/>
          <w:kern w:val="0"/>
          <w:sz w:val="32"/>
          <w:szCs w:val="32"/>
          <w:lang w:val="en-US"/>
        </w:rPr>
        <w:t>支出年初预算为</w:t>
      </w:r>
      <w:r>
        <w:rPr>
          <w:rFonts w:hint="eastAsia" w:ascii="仿宋" w:hAnsi="仿宋" w:eastAsia="仿宋"/>
          <w:color w:val="000000"/>
          <w:sz w:val="32"/>
          <w:szCs w:val="32"/>
          <w:lang w:val="zh-CN"/>
        </w:rPr>
        <w:t>0.00万</w:t>
      </w:r>
      <w:r>
        <w:rPr>
          <w:rFonts w:hint="eastAsia" w:ascii="仿宋" w:hAnsi="仿宋" w:eastAsia="仿宋"/>
          <w:color w:val="000000"/>
          <w:kern w:val="0"/>
          <w:sz w:val="32"/>
          <w:szCs w:val="32"/>
          <w:lang w:val="en-US"/>
        </w:rPr>
        <w:t>元，决算为</w:t>
      </w:r>
      <w:r>
        <w:rPr>
          <w:rFonts w:hint="eastAsia" w:ascii="仿宋" w:hAnsi="仿宋" w:eastAsia="仿宋"/>
          <w:color w:val="000000"/>
          <w:sz w:val="32"/>
          <w:szCs w:val="32"/>
          <w:lang w:val="zh-CN"/>
        </w:rPr>
        <w:t>0.00</w:t>
      </w:r>
      <w:r>
        <w:rPr>
          <w:rFonts w:hint="eastAsia" w:ascii="仿宋" w:hAnsi="仿宋" w:eastAsia="仿宋"/>
          <w:color w:val="000000"/>
          <w:kern w:val="0"/>
          <w:sz w:val="32"/>
          <w:szCs w:val="32"/>
          <w:lang w:val="en-US"/>
        </w:rPr>
        <w:t>万元，占财政拨款</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三公</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经费总支出决算的</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%，完成年初预算的</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w:t>
      </w:r>
      <w:r>
        <w:rPr>
          <w:rFonts w:hint="eastAsia" w:ascii="仿宋" w:hAnsi="仿宋" w:eastAsia="仿宋"/>
          <w:b w:val="0"/>
          <w:bCs/>
          <w:color w:val="000000"/>
          <w:kern w:val="0"/>
          <w:sz w:val="32"/>
          <w:szCs w:val="32"/>
          <w:lang w:val="en-US"/>
        </w:rPr>
        <w:t>公务用车购置费</w:t>
      </w:r>
      <w:r>
        <w:rPr>
          <w:rFonts w:hint="eastAsia" w:ascii="仿宋" w:hAnsi="仿宋" w:eastAsia="仿宋"/>
          <w:color w:val="000000"/>
          <w:kern w:val="0"/>
          <w:sz w:val="32"/>
          <w:szCs w:val="32"/>
          <w:lang w:val="en-US"/>
        </w:rPr>
        <w:t>支出年初预算为</w:t>
      </w:r>
      <w:r>
        <w:rPr>
          <w:rFonts w:hint="eastAsia" w:ascii="仿宋" w:hAnsi="仿宋" w:eastAsia="仿宋"/>
          <w:color w:val="000000"/>
          <w:sz w:val="32"/>
          <w:szCs w:val="32"/>
          <w:lang w:val="zh-CN"/>
        </w:rPr>
        <w:t>0.00</w:t>
      </w:r>
      <w:r>
        <w:rPr>
          <w:rFonts w:hint="eastAsia" w:ascii="仿宋" w:hAnsi="仿宋" w:eastAsia="仿宋"/>
          <w:color w:val="000000"/>
          <w:kern w:val="0"/>
          <w:sz w:val="32"/>
          <w:szCs w:val="32"/>
          <w:lang w:val="en-US"/>
        </w:rPr>
        <w:t>万元，决算为</w:t>
      </w:r>
      <w:r>
        <w:rPr>
          <w:rFonts w:hint="eastAsia" w:ascii="仿宋" w:hAnsi="仿宋" w:eastAsia="仿宋"/>
          <w:color w:val="000000"/>
          <w:sz w:val="32"/>
          <w:szCs w:val="32"/>
          <w:lang w:val="zh-CN"/>
        </w:rPr>
        <w:t>0.00</w:t>
      </w:r>
      <w:r>
        <w:rPr>
          <w:rFonts w:hint="eastAsia" w:ascii="仿宋" w:hAnsi="仿宋" w:eastAsia="仿宋"/>
          <w:color w:val="000000"/>
          <w:kern w:val="0"/>
          <w:sz w:val="32"/>
          <w:szCs w:val="32"/>
          <w:lang w:val="en-US"/>
        </w:rPr>
        <w:t>万元，占财政拨款</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三公</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经费总支出决算的</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%，完成年初预算的</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w:t>
      </w:r>
      <w:r>
        <w:rPr>
          <w:rFonts w:hint="eastAsia" w:ascii="仿宋" w:hAnsi="仿宋" w:eastAsia="仿宋"/>
          <w:b w:val="0"/>
          <w:bCs/>
          <w:color w:val="000000"/>
          <w:kern w:val="0"/>
          <w:sz w:val="32"/>
          <w:szCs w:val="32"/>
          <w:lang w:val="en-US"/>
        </w:rPr>
        <w:t>公务用车运行维护费</w:t>
      </w:r>
      <w:r>
        <w:rPr>
          <w:rFonts w:hint="eastAsia" w:ascii="仿宋" w:hAnsi="仿宋" w:eastAsia="仿宋"/>
          <w:color w:val="000000"/>
          <w:kern w:val="0"/>
          <w:sz w:val="32"/>
          <w:szCs w:val="32"/>
          <w:lang w:val="en-US"/>
        </w:rPr>
        <w:t>支出年初预算为</w:t>
      </w:r>
      <w:r>
        <w:rPr>
          <w:rFonts w:hint="eastAsia" w:ascii="仿宋" w:hAnsi="仿宋" w:eastAsia="仿宋"/>
          <w:color w:val="000000"/>
          <w:sz w:val="32"/>
          <w:szCs w:val="32"/>
          <w:lang w:val="zh-CN"/>
        </w:rPr>
        <w:t>0.00</w:t>
      </w:r>
      <w:r>
        <w:rPr>
          <w:rFonts w:hint="eastAsia" w:ascii="仿宋" w:hAnsi="仿宋" w:eastAsia="仿宋"/>
          <w:color w:val="000000"/>
          <w:kern w:val="0"/>
          <w:sz w:val="32"/>
          <w:szCs w:val="32"/>
          <w:lang w:val="en-US"/>
        </w:rPr>
        <w:t>万元，决算为</w:t>
      </w:r>
      <w:r>
        <w:rPr>
          <w:rFonts w:hint="eastAsia" w:ascii="仿宋" w:hAnsi="仿宋" w:eastAsia="仿宋"/>
          <w:color w:val="000000"/>
          <w:sz w:val="32"/>
          <w:szCs w:val="32"/>
          <w:lang w:val="zh-CN"/>
        </w:rPr>
        <w:t>0.00</w:t>
      </w:r>
      <w:r>
        <w:rPr>
          <w:rFonts w:hint="eastAsia" w:ascii="仿宋" w:hAnsi="仿宋" w:eastAsia="仿宋"/>
          <w:color w:val="000000"/>
          <w:kern w:val="0"/>
          <w:sz w:val="32"/>
          <w:szCs w:val="32"/>
          <w:lang w:val="en-US"/>
        </w:rPr>
        <w:t>万元，占财政拨款</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三公</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经费总支出决算的</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%，完成年初预算的</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w:t>
      </w:r>
      <w:r>
        <w:rPr>
          <w:rFonts w:hint="eastAsia" w:ascii="仿宋" w:hAnsi="仿宋" w:eastAsia="仿宋"/>
          <w:b w:val="0"/>
          <w:bCs/>
          <w:color w:val="000000"/>
          <w:kern w:val="0"/>
          <w:sz w:val="32"/>
          <w:szCs w:val="32"/>
          <w:lang w:val="en-US"/>
        </w:rPr>
        <w:t>公务接待费</w:t>
      </w:r>
      <w:r>
        <w:rPr>
          <w:rFonts w:hint="eastAsia" w:ascii="仿宋" w:hAnsi="仿宋" w:eastAsia="仿宋"/>
          <w:color w:val="000000"/>
          <w:kern w:val="0"/>
          <w:sz w:val="32"/>
          <w:szCs w:val="32"/>
          <w:lang w:val="en-US"/>
        </w:rPr>
        <w:t>支出年初预算为</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万元，决算为</w:t>
      </w:r>
      <w:r>
        <w:rPr>
          <w:rFonts w:hint="eastAsia" w:ascii="仿宋" w:hAnsi="仿宋" w:eastAsia="仿宋"/>
          <w:color w:val="000000"/>
          <w:sz w:val="32"/>
          <w:szCs w:val="32"/>
          <w:lang w:val="zh-CN"/>
        </w:rPr>
        <w:t>0.00</w:t>
      </w:r>
      <w:r>
        <w:rPr>
          <w:rFonts w:hint="eastAsia" w:ascii="仿宋" w:hAnsi="仿宋" w:eastAsia="仿宋"/>
          <w:color w:val="000000"/>
          <w:kern w:val="0"/>
          <w:sz w:val="32"/>
          <w:szCs w:val="32"/>
          <w:lang w:val="en-US"/>
        </w:rPr>
        <w:t>万元，占财政拨款</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三公</w:t>
      </w:r>
      <w:r>
        <w:rPr>
          <w:rFonts w:hint="default" w:ascii="仿宋" w:hAnsi="仿宋" w:eastAsia="仿宋"/>
          <w:color w:val="000000"/>
          <w:kern w:val="0"/>
          <w:sz w:val="32"/>
          <w:szCs w:val="32"/>
          <w:lang w:val="en-US"/>
        </w:rPr>
        <w:t>”</w:t>
      </w:r>
      <w:r>
        <w:rPr>
          <w:rFonts w:hint="eastAsia" w:ascii="仿宋" w:hAnsi="仿宋" w:eastAsia="仿宋"/>
          <w:color w:val="000000"/>
          <w:kern w:val="0"/>
          <w:sz w:val="32"/>
          <w:szCs w:val="32"/>
          <w:lang w:val="en-US"/>
        </w:rPr>
        <w:t>经费总支出决算的</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%，完成年初预算的</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w:t>
      </w:r>
      <w:r>
        <w:rPr>
          <w:rFonts w:hint="eastAsia" w:ascii="仿宋" w:hAnsi="仿宋" w:eastAsia="仿宋"/>
          <w:color w:val="000000"/>
          <w:kern w:val="0"/>
          <w:sz w:val="32"/>
          <w:szCs w:val="32"/>
          <w:lang w:val="en-US" w:eastAsia="zh-CN"/>
        </w:rPr>
        <w:t>，</w:t>
      </w:r>
      <w:r>
        <w:rPr>
          <w:rFonts w:hint="eastAsia" w:ascii="仿宋" w:hAnsi="仿宋" w:eastAsia="仿宋"/>
          <w:color w:val="000000"/>
          <w:kern w:val="0"/>
          <w:sz w:val="32"/>
          <w:szCs w:val="32"/>
          <w:lang w:val="en-US"/>
        </w:rPr>
        <w:t>具体是国内接待费支出决算</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万元（其中：外事接待费支出决算</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万元），国（境）外接待费支出决算</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r>
        <w:rPr>
          <w:rFonts w:hint="eastAsia" w:ascii="仿宋" w:hAnsi="仿宋" w:eastAsia="仿宋"/>
          <w:color w:val="000000"/>
          <w:kern w:val="0"/>
          <w:sz w:val="32"/>
          <w:szCs w:val="32"/>
          <w:lang w:val="en-US" w:eastAsia="zh-CN"/>
        </w:rPr>
        <w:t>具体明细如下</w:t>
      </w:r>
      <w:r>
        <w:rPr>
          <w:rFonts w:hint="eastAsia" w:ascii="仿宋" w:hAnsi="仿宋" w:eastAsia="仿宋"/>
          <w:color w:val="000000"/>
          <w:kern w:val="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楷体" w:hAnsi="楷体" w:eastAsia="楷体"/>
          <w:color w:val="auto"/>
          <w:sz w:val="32"/>
          <w:szCs w:val="32"/>
          <w:lang w:val="en-US"/>
        </w:rPr>
      </w:pPr>
      <w:r>
        <w:rPr>
          <w:rFonts w:hint="eastAsia" w:ascii="楷体" w:hAnsi="楷体" w:eastAsia="楷体"/>
          <w:color w:val="auto"/>
          <w:sz w:val="32"/>
          <w:szCs w:val="32"/>
          <w:lang w:val="en-US"/>
        </w:rPr>
        <w:t>(</w:t>
      </w:r>
      <w:r>
        <w:rPr>
          <w:rFonts w:hint="eastAsia" w:ascii="楷体" w:hAnsi="楷体" w:eastAsia="楷体"/>
          <w:color w:val="auto"/>
          <w:sz w:val="32"/>
          <w:szCs w:val="32"/>
          <w:lang w:val="en-US" w:eastAsia="zh-CN"/>
        </w:rPr>
        <w:t>一</w:t>
      </w:r>
      <w:r>
        <w:rPr>
          <w:rFonts w:hint="eastAsia" w:ascii="楷体" w:hAnsi="楷体" w:eastAsia="楷体"/>
          <w:color w:val="auto"/>
          <w:sz w:val="32"/>
          <w:szCs w:val="32"/>
          <w:lang w:val="en-US"/>
        </w:rPr>
        <w:t>)一般公共预算财政拨款</w:t>
      </w:r>
      <w:r>
        <w:rPr>
          <w:rFonts w:hint="default" w:ascii="楷体" w:hAnsi="楷体" w:eastAsia="楷体"/>
          <w:color w:val="auto"/>
          <w:sz w:val="32"/>
          <w:szCs w:val="32"/>
          <w:lang w:val="en-US"/>
        </w:rPr>
        <w:t>“</w:t>
      </w:r>
      <w:r>
        <w:rPr>
          <w:rFonts w:hint="eastAsia" w:ascii="楷体" w:hAnsi="楷体" w:eastAsia="楷体"/>
          <w:color w:val="auto"/>
          <w:sz w:val="32"/>
          <w:szCs w:val="32"/>
          <w:lang w:val="en-US"/>
        </w:rPr>
        <w:t>三公</w:t>
      </w:r>
      <w:r>
        <w:rPr>
          <w:rFonts w:hint="default" w:ascii="楷体" w:hAnsi="楷体" w:eastAsia="楷体"/>
          <w:color w:val="auto"/>
          <w:sz w:val="32"/>
          <w:szCs w:val="32"/>
          <w:lang w:val="en-US"/>
        </w:rPr>
        <w:t>”</w:t>
      </w:r>
      <w:r>
        <w:rPr>
          <w:rFonts w:hint="eastAsia" w:ascii="楷体" w:hAnsi="楷体" w:eastAsia="楷体"/>
          <w:color w:val="auto"/>
          <w:sz w:val="32"/>
          <w:szCs w:val="32"/>
          <w:lang w:val="en-US"/>
        </w:rPr>
        <w:t>经费支出决算总体情况</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仿宋" w:hAnsi="仿宋" w:eastAsia="仿宋"/>
          <w:color w:val="000000"/>
          <w:sz w:val="32"/>
          <w:szCs w:val="32"/>
          <w:lang w:val="en-US"/>
        </w:rPr>
      </w:pPr>
      <w:r>
        <w:rPr>
          <w:rFonts w:hint="eastAsia" w:ascii="仿宋" w:hAnsi="仿宋" w:eastAsia="仿宋"/>
          <w:color w:val="000000"/>
          <w:sz w:val="32"/>
          <w:szCs w:val="32"/>
          <w:lang w:val="en-US" w:eastAsia="zh-CN"/>
        </w:rPr>
        <w:t>澄江市防震减灾局</w:t>
      </w:r>
      <w:r>
        <w:rPr>
          <w:rFonts w:hint="eastAsia" w:ascii="仿宋" w:hAnsi="仿宋" w:eastAsia="仿宋"/>
          <w:color w:val="000000"/>
          <w:sz w:val="32"/>
          <w:szCs w:val="32"/>
          <w:lang w:val="en-US"/>
        </w:rPr>
        <w:t>2023年度</w:t>
      </w:r>
      <w:r>
        <w:rPr>
          <w:rFonts w:hint="eastAsia" w:ascii="仿宋" w:hAnsi="仿宋" w:eastAsia="仿宋"/>
          <w:b w:val="0"/>
          <w:bCs/>
          <w:color w:val="000000"/>
          <w:sz w:val="32"/>
          <w:szCs w:val="32"/>
          <w:lang w:val="en-US"/>
        </w:rPr>
        <w:t>一般公共预算财政拨款</w:t>
      </w:r>
      <w:r>
        <w:rPr>
          <w:rFonts w:hint="default" w:ascii="仿宋" w:hAnsi="仿宋" w:eastAsia="仿宋"/>
          <w:b w:val="0"/>
          <w:bCs/>
          <w:color w:val="000000"/>
          <w:sz w:val="32"/>
          <w:szCs w:val="32"/>
          <w:lang w:val="en-US"/>
        </w:rPr>
        <w:t>“</w:t>
      </w:r>
      <w:r>
        <w:rPr>
          <w:rFonts w:hint="eastAsia" w:ascii="仿宋" w:hAnsi="仿宋" w:eastAsia="仿宋"/>
          <w:b w:val="0"/>
          <w:bCs/>
          <w:color w:val="000000"/>
          <w:sz w:val="32"/>
          <w:szCs w:val="32"/>
          <w:lang w:val="en-US"/>
        </w:rPr>
        <w:t>三公</w:t>
      </w:r>
      <w:r>
        <w:rPr>
          <w:rFonts w:hint="default" w:ascii="仿宋" w:hAnsi="仿宋" w:eastAsia="仿宋"/>
          <w:b w:val="0"/>
          <w:bCs/>
          <w:color w:val="000000"/>
          <w:sz w:val="32"/>
          <w:szCs w:val="32"/>
          <w:lang w:val="en-US"/>
        </w:rPr>
        <w:t>”</w:t>
      </w:r>
      <w:r>
        <w:rPr>
          <w:rFonts w:hint="eastAsia" w:ascii="仿宋" w:hAnsi="仿宋" w:eastAsia="仿宋"/>
          <w:b w:val="0"/>
          <w:bCs/>
          <w:color w:val="000000"/>
          <w:sz w:val="32"/>
          <w:szCs w:val="32"/>
          <w:lang w:val="en-US"/>
        </w:rPr>
        <w:t>经费</w:t>
      </w:r>
      <w:r>
        <w:rPr>
          <w:rFonts w:hint="eastAsia" w:ascii="仿宋" w:hAnsi="仿宋" w:eastAsia="仿宋"/>
          <w:color w:val="000000"/>
          <w:sz w:val="32"/>
          <w:szCs w:val="32"/>
          <w:lang w:val="en-US"/>
        </w:rPr>
        <w:t>支出</w:t>
      </w:r>
      <w:r>
        <w:rPr>
          <w:rFonts w:hint="eastAsia" w:ascii="仿宋" w:hAnsi="仿宋" w:eastAsia="仿宋"/>
          <w:color w:val="000000"/>
          <w:kern w:val="0"/>
          <w:sz w:val="32"/>
          <w:szCs w:val="32"/>
          <w:lang w:val="en-US"/>
        </w:rPr>
        <w:t>年初</w:t>
      </w:r>
      <w:r>
        <w:rPr>
          <w:rFonts w:hint="eastAsia" w:ascii="仿宋" w:hAnsi="仿宋" w:eastAsia="仿宋"/>
          <w:color w:val="000000"/>
          <w:sz w:val="32"/>
          <w:szCs w:val="32"/>
          <w:lang w:val="en-US"/>
        </w:rPr>
        <w:t>预算为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万元，支出决算为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万元，完成</w:t>
      </w:r>
      <w:r>
        <w:rPr>
          <w:rFonts w:hint="eastAsia" w:ascii="仿宋" w:hAnsi="仿宋" w:eastAsia="仿宋"/>
          <w:color w:val="000000"/>
          <w:kern w:val="0"/>
          <w:sz w:val="32"/>
          <w:szCs w:val="32"/>
          <w:lang w:val="en-US"/>
        </w:rPr>
        <w:t>年初</w:t>
      </w:r>
      <w:r>
        <w:rPr>
          <w:rFonts w:hint="eastAsia" w:ascii="仿宋" w:hAnsi="仿宋" w:eastAsia="仿宋"/>
          <w:color w:val="000000"/>
          <w:sz w:val="32"/>
          <w:szCs w:val="32"/>
          <w:lang w:val="en-US"/>
        </w:rPr>
        <w:t>预算的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%。其中：</w:t>
      </w:r>
      <w:r>
        <w:rPr>
          <w:rFonts w:hint="eastAsia" w:ascii="仿宋" w:hAnsi="仿宋" w:eastAsia="仿宋"/>
          <w:b w:val="0"/>
          <w:bCs/>
          <w:color w:val="000000"/>
          <w:sz w:val="32"/>
          <w:szCs w:val="32"/>
          <w:lang w:val="en-US"/>
        </w:rPr>
        <w:t>因公出国（境）费</w:t>
      </w:r>
      <w:r>
        <w:rPr>
          <w:rFonts w:hint="eastAsia" w:ascii="仿宋" w:hAnsi="仿宋" w:eastAsia="仿宋"/>
          <w:color w:val="000000"/>
          <w:sz w:val="32"/>
          <w:szCs w:val="32"/>
          <w:lang w:val="en-US"/>
        </w:rPr>
        <w:t>支出年</w:t>
      </w:r>
      <w:r>
        <w:rPr>
          <w:rFonts w:hint="eastAsia" w:ascii="仿宋" w:hAnsi="仿宋" w:eastAsia="仿宋"/>
          <w:color w:val="000000"/>
          <w:kern w:val="0"/>
          <w:sz w:val="32"/>
          <w:szCs w:val="32"/>
          <w:lang w:val="en-US"/>
        </w:rPr>
        <w:t>初</w:t>
      </w:r>
      <w:r>
        <w:rPr>
          <w:rFonts w:hint="eastAsia" w:ascii="仿宋" w:hAnsi="仿宋" w:eastAsia="仿宋"/>
          <w:color w:val="000000"/>
          <w:sz w:val="32"/>
          <w:szCs w:val="32"/>
          <w:lang w:val="en-US"/>
        </w:rPr>
        <w:t>预算为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万元，决算为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万元，完成</w:t>
      </w:r>
      <w:r>
        <w:rPr>
          <w:rFonts w:hint="eastAsia" w:ascii="仿宋" w:hAnsi="仿宋" w:eastAsia="仿宋"/>
          <w:color w:val="000000"/>
          <w:kern w:val="0"/>
          <w:sz w:val="32"/>
          <w:szCs w:val="32"/>
          <w:lang w:val="en-US"/>
        </w:rPr>
        <w:t>年初</w:t>
      </w:r>
      <w:r>
        <w:rPr>
          <w:rFonts w:hint="eastAsia" w:ascii="仿宋" w:hAnsi="仿宋" w:eastAsia="仿宋"/>
          <w:color w:val="000000"/>
          <w:sz w:val="32"/>
          <w:szCs w:val="32"/>
          <w:lang w:val="en-US"/>
        </w:rPr>
        <w:t>预算的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r>
        <w:rPr>
          <w:rFonts w:hint="eastAsia" w:ascii="仿宋" w:hAnsi="仿宋" w:eastAsia="仿宋"/>
          <w:b w:val="0"/>
          <w:bCs/>
          <w:color w:val="000000"/>
          <w:sz w:val="32"/>
          <w:szCs w:val="32"/>
          <w:lang w:val="en-US"/>
        </w:rPr>
        <w:t>公务用车购置费</w:t>
      </w:r>
      <w:r>
        <w:rPr>
          <w:rFonts w:hint="eastAsia" w:ascii="仿宋" w:hAnsi="仿宋" w:eastAsia="仿宋"/>
          <w:color w:val="000000"/>
          <w:sz w:val="32"/>
          <w:szCs w:val="32"/>
          <w:lang w:val="en-US"/>
        </w:rPr>
        <w:t>支出年</w:t>
      </w:r>
      <w:r>
        <w:rPr>
          <w:rFonts w:hint="eastAsia" w:ascii="仿宋" w:hAnsi="仿宋" w:eastAsia="仿宋"/>
          <w:color w:val="000000"/>
          <w:kern w:val="0"/>
          <w:sz w:val="32"/>
          <w:szCs w:val="32"/>
          <w:lang w:val="en-US"/>
        </w:rPr>
        <w:t>初</w:t>
      </w:r>
      <w:r>
        <w:rPr>
          <w:rFonts w:hint="eastAsia" w:ascii="仿宋" w:hAnsi="仿宋" w:eastAsia="仿宋"/>
          <w:color w:val="000000"/>
          <w:sz w:val="32"/>
          <w:szCs w:val="32"/>
          <w:lang w:val="en-US"/>
        </w:rPr>
        <w:t>预算为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万元，决算为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万元，完成</w:t>
      </w:r>
      <w:r>
        <w:rPr>
          <w:rFonts w:hint="eastAsia" w:ascii="仿宋" w:hAnsi="仿宋" w:eastAsia="仿宋"/>
          <w:color w:val="000000"/>
          <w:kern w:val="0"/>
          <w:sz w:val="32"/>
          <w:szCs w:val="32"/>
          <w:lang w:val="en-US"/>
        </w:rPr>
        <w:t>年初</w:t>
      </w:r>
      <w:r>
        <w:rPr>
          <w:rFonts w:hint="eastAsia" w:ascii="仿宋" w:hAnsi="仿宋" w:eastAsia="仿宋"/>
          <w:color w:val="000000"/>
          <w:sz w:val="32"/>
          <w:szCs w:val="32"/>
          <w:lang w:val="en-US"/>
        </w:rPr>
        <w:t>预算的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r>
        <w:rPr>
          <w:rFonts w:hint="eastAsia" w:ascii="仿宋" w:hAnsi="仿宋" w:eastAsia="仿宋"/>
          <w:b w:val="0"/>
          <w:bCs/>
          <w:color w:val="000000"/>
          <w:sz w:val="32"/>
          <w:szCs w:val="32"/>
          <w:lang w:val="en-US"/>
        </w:rPr>
        <w:t>公务用车运行维护费</w:t>
      </w:r>
      <w:r>
        <w:rPr>
          <w:rFonts w:hint="eastAsia" w:ascii="仿宋" w:hAnsi="仿宋" w:eastAsia="仿宋"/>
          <w:color w:val="000000"/>
          <w:sz w:val="32"/>
          <w:szCs w:val="32"/>
          <w:lang w:val="en-US"/>
        </w:rPr>
        <w:t>支出年</w:t>
      </w:r>
      <w:r>
        <w:rPr>
          <w:rFonts w:hint="eastAsia" w:ascii="仿宋" w:hAnsi="仿宋" w:eastAsia="仿宋"/>
          <w:color w:val="000000"/>
          <w:kern w:val="0"/>
          <w:sz w:val="32"/>
          <w:szCs w:val="32"/>
          <w:lang w:val="en-US"/>
        </w:rPr>
        <w:t>初</w:t>
      </w:r>
      <w:r>
        <w:rPr>
          <w:rFonts w:hint="eastAsia" w:ascii="仿宋" w:hAnsi="仿宋" w:eastAsia="仿宋"/>
          <w:color w:val="000000"/>
          <w:sz w:val="32"/>
          <w:szCs w:val="32"/>
          <w:lang w:val="en-US"/>
        </w:rPr>
        <w:t>预算为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万元，决算为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万元，完成</w:t>
      </w:r>
      <w:r>
        <w:rPr>
          <w:rFonts w:hint="eastAsia" w:ascii="仿宋" w:hAnsi="仿宋" w:eastAsia="仿宋"/>
          <w:color w:val="000000"/>
          <w:kern w:val="0"/>
          <w:sz w:val="32"/>
          <w:szCs w:val="32"/>
          <w:lang w:val="en-US"/>
        </w:rPr>
        <w:t>年初</w:t>
      </w:r>
      <w:r>
        <w:rPr>
          <w:rFonts w:hint="eastAsia" w:ascii="仿宋" w:hAnsi="仿宋" w:eastAsia="仿宋"/>
          <w:color w:val="000000"/>
          <w:sz w:val="32"/>
          <w:szCs w:val="32"/>
          <w:lang w:val="en-US"/>
        </w:rPr>
        <w:t>预算的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w:t>
      </w:r>
      <w:r>
        <w:rPr>
          <w:rFonts w:hint="eastAsia" w:ascii="仿宋" w:hAnsi="仿宋" w:eastAsia="仿宋"/>
          <w:b w:val="0"/>
          <w:bCs/>
          <w:color w:val="000000"/>
          <w:sz w:val="32"/>
          <w:szCs w:val="32"/>
          <w:lang w:val="en-US"/>
        </w:rPr>
        <w:t>公务接待费</w:t>
      </w:r>
      <w:r>
        <w:rPr>
          <w:rFonts w:hint="eastAsia" w:ascii="仿宋" w:hAnsi="仿宋" w:eastAsia="仿宋"/>
          <w:color w:val="000000"/>
          <w:sz w:val="32"/>
          <w:szCs w:val="32"/>
          <w:lang w:val="en-US"/>
        </w:rPr>
        <w:t>支出年</w:t>
      </w:r>
      <w:r>
        <w:rPr>
          <w:rFonts w:hint="eastAsia" w:ascii="仿宋" w:hAnsi="仿宋" w:eastAsia="仿宋"/>
          <w:color w:val="000000"/>
          <w:kern w:val="0"/>
          <w:sz w:val="32"/>
          <w:szCs w:val="32"/>
          <w:lang w:val="en-US"/>
        </w:rPr>
        <w:t>初</w:t>
      </w:r>
      <w:r>
        <w:rPr>
          <w:rFonts w:hint="eastAsia" w:ascii="仿宋" w:hAnsi="仿宋" w:eastAsia="仿宋"/>
          <w:color w:val="000000"/>
          <w:sz w:val="32"/>
          <w:szCs w:val="32"/>
          <w:lang w:val="en-US"/>
        </w:rPr>
        <w:t>预算为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万元，决算为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万元，完成</w:t>
      </w:r>
      <w:r>
        <w:rPr>
          <w:rFonts w:hint="eastAsia" w:ascii="仿宋" w:hAnsi="仿宋" w:eastAsia="仿宋"/>
          <w:color w:val="000000"/>
          <w:kern w:val="0"/>
          <w:sz w:val="32"/>
          <w:szCs w:val="32"/>
          <w:lang w:val="en-US"/>
        </w:rPr>
        <w:t>年初</w:t>
      </w:r>
      <w:r>
        <w:rPr>
          <w:rFonts w:hint="eastAsia" w:ascii="仿宋" w:hAnsi="仿宋" w:eastAsia="仿宋"/>
          <w:color w:val="000000"/>
          <w:sz w:val="32"/>
          <w:szCs w:val="32"/>
          <w:lang w:val="en-US"/>
        </w:rPr>
        <w:t>预算的</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%。2023年度一般公共预算财政拨款</w:t>
      </w:r>
      <w:r>
        <w:rPr>
          <w:rFonts w:hint="default" w:ascii="仿宋" w:hAnsi="仿宋" w:eastAsia="仿宋"/>
          <w:color w:val="000000"/>
          <w:sz w:val="32"/>
          <w:szCs w:val="32"/>
          <w:lang w:val="en-US"/>
        </w:rPr>
        <w:t>“</w:t>
      </w:r>
      <w:r>
        <w:rPr>
          <w:rFonts w:hint="eastAsia" w:ascii="仿宋" w:hAnsi="仿宋" w:eastAsia="仿宋"/>
          <w:color w:val="000000"/>
          <w:sz w:val="32"/>
          <w:szCs w:val="32"/>
          <w:lang w:val="en-US"/>
        </w:rPr>
        <w:t>三公</w:t>
      </w:r>
      <w:r>
        <w:rPr>
          <w:rFonts w:hint="default" w:ascii="仿宋" w:hAnsi="仿宋" w:eastAsia="仿宋"/>
          <w:color w:val="000000"/>
          <w:sz w:val="32"/>
          <w:szCs w:val="32"/>
          <w:lang w:val="en-US"/>
        </w:rPr>
        <w:t>”</w:t>
      </w:r>
      <w:r>
        <w:rPr>
          <w:rFonts w:hint="eastAsia" w:ascii="仿宋" w:hAnsi="仿宋" w:eastAsia="仿宋"/>
          <w:color w:val="000000"/>
          <w:sz w:val="32"/>
          <w:szCs w:val="32"/>
          <w:lang w:val="en-US"/>
        </w:rPr>
        <w:t>经费支出</w:t>
      </w:r>
      <w:r>
        <w:rPr>
          <w:rFonts w:hint="eastAsia" w:ascii="仿宋" w:hAnsi="仿宋" w:eastAsia="仿宋"/>
          <w:color w:val="000000"/>
          <w:sz w:val="32"/>
          <w:szCs w:val="32"/>
          <w:lang w:val="en-US" w:eastAsia="zh-CN"/>
        </w:rPr>
        <w:t>无预算</w:t>
      </w:r>
      <w:r>
        <w:rPr>
          <w:rFonts w:hint="eastAsia" w:ascii="仿宋" w:hAnsi="仿宋" w:eastAsia="仿宋"/>
          <w:color w:val="000000"/>
          <w:sz w:val="32"/>
          <w:szCs w:val="32"/>
          <w:lang w:val="en-US"/>
        </w:rPr>
        <w:t>数</w:t>
      </w:r>
      <w:r>
        <w:rPr>
          <w:rFonts w:hint="eastAsia" w:ascii="仿宋" w:hAnsi="仿宋" w:eastAsia="仿宋"/>
          <w:color w:val="000000"/>
          <w:sz w:val="32"/>
          <w:szCs w:val="32"/>
          <w:lang w:val="en-US" w:eastAsia="zh-CN"/>
        </w:rPr>
        <w:t>、无</w:t>
      </w:r>
      <w:r>
        <w:rPr>
          <w:rFonts w:hint="eastAsia" w:ascii="仿宋" w:hAnsi="仿宋" w:eastAsia="仿宋"/>
          <w:color w:val="000000"/>
          <w:sz w:val="32"/>
          <w:szCs w:val="32"/>
          <w:lang w:val="en-US"/>
        </w:rPr>
        <w:t>决算</w:t>
      </w:r>
      <w:r>
        <w:rPr>
          <w:rFonts w:hint="eastAsia" w:ascii="仿宋" w:hAnsi="仿宋" w:eastAsia="仿宋"/>
          <w:color w:val="000000"/>
          <w:sz w:val="32"/>
          <w:szCs w:val="32"/>
          <w:lang w:val="en-US" w:eastAsia="zh-CN"/>
        </w:rPr>
        <w:t>数情况</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both"/>
        <w:textAlignment w:val="auto"/>
        <w:outlineLvl w:val="9"/>
        <w:rPr>
          <w:rFonts w:hint="eastAsia" w:ascii="仿宋" w:hAnsi="仿宋" w:eastAsia="仿宋"/>
          <w:color w:val="000000"/>
          <w:sz w:val="32"/>
          <w:szCs w:val="32"/>
          <w:lang w:val="en-US"/>
        </w:rPr>
      </w:pPr>
      <w:r>
        <w:rPr>
          <w:rFonts w:hint="eastAsia" w:ascii="仿宋" w:hAnsi="仿宋" w:eastAsia="仿宋"/>
          <w:color w:val="000000"/>
          <w:sz w:val="32"/>
          <w:szCs w:val="32"/>
          <w:lang w:val="en-US"/>
        </w:rPr>
        <w:t>2023年度一般公共预算财政拨款</w:t>
      </w:r>
      <w:r>
        <w:rPr>
          <w:rFonts w:hint="default" w:ascii="仿宋" w:hAnsi="仿宋" w:eastAsia="仿宋"/>
          <w:color w:val="000000"/>
          <w:sz w:val="32"/>
          <w:szCs w:val="32"/>
          <w:lang w:val="en-US"/>
        </w:rPr>
        <w:t>“</w:t>
      </w:r>
      <w:r>
        <w:rPr>
          <w:rFonts w:hint="eastAsia" w:ascii="仿宋" w:hAnsi="仿宋" w:eastAsia="仿宋"/>
          <w:color w:val="000000"/>
          <w:sz w:val="32"/>
          <w:szCs w:val="32"/>
          <w:lang w:val="en-US"/>
        </w:rPr>
        <w:t>三公</w:t>
      </w:r>
      <w:r>
        <w:rPr>
          <w:rFonts w:hint="default" w:ascii="仿宋" w:hAnsi="仿宋" w:eastAsia="仿宋"/>
          <w:color w:val="000000"/>
          <w:sz w:val="32"/>
          <w:szCs w:val="32"/>
          <w:lang w:val="en-US"/>
        </w:rPr>
        <w:t>”</w:t>
      </w:r>
      <w:r>
        <w:rPr>
          <w:rFonts w:hint="eastAsia" w:ascii="仿宋" w:hAnsi="仿宋" w:eastAsia="仿宋"/>
          <w:color w:val="000000"/>
          <w:sz w:val="32"/>
          <w:szCs w:val="32"/>
          <w:lang w:val="en-US"/>
        </w:rPr>
        <w:t>经费支出决算数比上年减少</w:t>
      </w:r>
      <w:r>
        <w:rPr>
          <w:rFonts w:hint="eastAsia" w:ascii="仿宋" w:hAnsi="仿宋" w:eastAsia="仿宋"/>
          <w:color w:val="000000"/>
          <w:sz w:val="32"/>
          <w:szCs w:val="32"/>
          <w:lang w:val="en-US" w:eastAsia="zh-CN"/>
        </w:rPr>
        <w:t>0.16</w:t>
      </w:r>
      <w:r>
        <w:rPr>
          <w:rFonts w:hint="eastAsia" w:ascii="仿宋" w:hAnsi="仿宋" w:eastAsia="仿宋"/>
          <w:color w:val="000000"/>
          <w:sz w:val="32"/>
          <w:szCs w:val="32"/>
          <w:lang w:val="en-US"/>
        </w:rPr>
        <w:t>万元，下降</w:t>
      </w:r>
      <w:r>
        <w:rPr>
          <w:rFonts w:hint="eastAsia" w:ascii="仿宋" w:hAnsi="仿宋" w:eastAsia="仿宋"/>
          <w:color w:val="000000"/>
          <w:sz w:val="32"/>
          <w:szCs w:val="32"/>
          <w:lang w:val="en-US" w:eastAsia="zh-CN"/>
        </w:rPr>
        <w:t>100.00</w:t>
      </w:r>
      <w:r>
        <w:rPr>
          <w:rFonts w:hint="eastAsia" w:ascii="仿宋" w:hAnsi="仿宋" w:eastAsia="仿宋"/>
          <w:color w:val="000000"/>
          <w:sz w:val="32"/>
          <w:szCs w:val="32"/>
          <w:lang w:val="en-US"/>
        </w:rPr>
        <w:t>%。其中：因公出国（境）费支出决算减少</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万元，下降</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%；公务用车购置费支出决算减少</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万元，下降</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%；公务用车运行维护费支出决算减少</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万元，下降</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%；公务接待费支出决算减少</w:t>
      </w:r>
      <w:r>
        <w:rPr>
          <w:rFonts w:hint="eastAsia" w:ascii="仿宋" w:hAnsi="仿宋" w:eastAsia="仿宋"/>
          <w:color w:val="000000"/>
          <w:sz w:val="32"/>
          <w:szCs w:val="32"/>
          <w:lang w:val="en-US" w:eastAsia="zh-CN"/>
        </w:rPr>
        <w:t>0.16</w:t>
      </w:r>
      <w:r>
        <w:rPr>
          <w:rFonts w:hint="eastAsia" w:ascii="仿宋" w:hAnsi="仿宋" w:eastAsia="仿宋"/>
          <w:color w:val="000000"/>
          <w:sz w:val="32"/>
          <w:szCs w:val="32"/>
          <w:lang w:val="en-US"/>
        </w:rPr>
        <w:t>万元，下降</w:t>
      </w:r>
      <w:r>
        <w:rPr>
          <w:rFonts w:hint="eastAsia" w:ascii="仿宋" w:hAnsi="仿宋" w:eastAsia="仿宋"/>
          <w:color w:val="000000"/>
          <w:sz w:val="32"/>
          <w:szCs w:val="32"/>
          <w:lang w:val="en-US" w:eastAsia="zh-CN"/>
        </w:rPr>
        <w:t>100.00</w:t>
      </w:r>
      <w:r>
        <w:rPr>
          <w:rFonts w:hint="eastAsia" w:ascii="仿宋" w:hAnsi="仿宋" w:eastAsia="仿宋"/>
          <w:color w:val="000000"/>
          <w:sz w:val="32"/>
          <w:szCs w:val="32"/>
          <w:lang w:val="en-US"/>
        </w:rPr>
        <w:t>%。2023年度一般公共预算财政拨款</w:t>
      </w:r>
      <w:r>
        <w:rPr>
          <w:rFonts w:hint="default" w:ascii="仿宋" w:hAnsi="仿宋" w:eastAsia="仿宋"/>
          <w:color w:val="000000"/>
          <w:sz w:val="32"/>
          <w:szCs w:val="32"/>
          <w:lang w:val="en-US"/>
        </w:rPr>
        <w:t>“</w:t>
      </w:r>
      <w:r>
        <w:rPr>
          <w:rFonts w:hint="eastAsia" w:ascii="仿宋" w:hAnsi="仿宋" w:eastAsia="仿宋"/>
          <w:color w:val="000000"/>
          <w:sz w:val="32"/>
          <w:szCs w:val="32"/>
          <w:lang w:val="en-US"/>
        </w:rPr>
        <w:t>三公</w:t>
      </w:r>
      <w:r>
        <w:rPr>
          <w:rFonts w:hint="default" w:ascii="仿宋" w:hAnsi="仿宋" w:eastAsia="仿宋"/>
          <w:color w:val="000000"/>
          <w:sz w:val="32"/>
          <w:szCs w:val="32"/>
          <w:lang w:val="en-US"/>
        </w:rPr>
        <w:t>”</w:t>
      </w:r>
      <w:r>
        <w:rPr>
          <w:rFonts w:hint="eastAsia" w:ascii="仿宋" w:hAnsi="仿宋" w:eastAsia="仿宋"/>
          <w:color w:val="000000"/>
          <w:sz w:val="32"/>
          <w:szCs w:val="32"/>
          <w:lang w:val="en-US"/>
        </w:rPr>
        <w:t>经费支出决算增减少的主要原因是</w:t>
      </w:r>
      <w:r>
        <w:rPr>
          <w:rFonts w:hint="eastAsia" w:ascii="仿宋" w:hAnsi="仿宋" w:eastAsia="仿宋"/>
          <w:color w:val="000000"/>
          <w:sz w:val="32"/>
          <w:szCs w:val="32"/>
          <w:lang w:val="en-US" w:eastAsia="zh-CN"/>
        </w:rPr>
        <w:t>事业单位不再安排“三公”经费支出</w:t>
      </w:r>
      <w:r>
        <w:rPr>
          <w:rFonts w:hint="eastAsia" w:ascii="仿宋" w:hAnsi="仿宋" w:eastAsia="仿宋"/>
          <w:color w:val="000000"/>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0"/>
        <w:jc w:val="left"/>
        <w:textAlignment w:val="auto"/>
        <w:outlineLvl w:val="9"/>
        <w:rPr>
          <w:rFonts w:hint="eastAsia" w:ascii="楷体" w:hAnsi="楷体" w:eastAsia="楷体"/>
          <w:color w:val="auto"/>
          <w:sz w:val="32"/>
          <w:szCs w:val="32"/>
          <w:lang w:val="en-US"/>
        </w:rPr>
      </w:pPr>
      <w:r>
        <w:rPr>
          <w:rFonts w:hint="eastAsia" w:ascii="楷体" w:hAnsi="楷体" w:eastAsia="楷体"/>
          <w:color w:val="auto"/>
          <w:sz w:val="32"/>
          <w:szCs w:val="32"/>
          <w:lang w:val="en-US"/>
        </w:rPr>
        <w:t>(二)一般公共预算财政拨款</w:t>
      </w:r>
      <w:r>
        <w:rPr>
          <w:rFonts w:hint="default" w:ascii="楷体" w:hAnsi="楷体" w:eastAsia="楷体"/>
          <w:color w:val="auto"/>
          <w:sz w:val="32"/>
          <w:szCs w:val="32"/>
          <w:lang w:val="en-US"/>
        </w:rPr>
        <w:t>“</w:t>
      </w:r>
      <w:r>
        <w:rPr>
          <w:rFonts w:hint="eastAsia" w:ascii="楷体" w:hAnsi="楷体" w:eastAsia="楷体"/>
          <w:color w:val="auto"/>
          <w:sz w:val="32"/>
          <w:szCs w:val="32"/>
          <w:lang w:val="en-US"/>
        </w:rPr>
        <w:t>三公</w:t>
      </w:r>
      <w:r>
        <w:rPr>
          <w:rFonts w:hint="default" w:ascii="楷体" w:hAnsi="楷体" w:eastAsia="楷体"/>
          <w:color w:val="auto"/>
          <w:sz w:val="32"/>
          <w:szCs w:val="32"/>
          <w:lang w:val="en-US"/>
        </w:rPr>
        <w:t>”</w:t>
      </w:r>
      <w:r>
        <w:rPr>
          <w:rFonts w:hint="eastAsia" w:ascii="楷体" w:hAnsi="楷体" w:eastAsia="楷体"/>
          <w:color w:val="auto"/>
          <w:sz w:val="32"/>
          <w:szCs w:val="32"/>
          <w:lang w:val="en-US"/>
        </w:rPr>
        <w:t>经费支出实物量的具体情况</w:t>
      </w:r>
    </w:p>
    <w:p>
      <w:pPr>
        <w:pageBreakBefore w:val="0"/>
        <w:kinsoku/>
        <w:wordWrap/>
        <w:overflowPunct/>
        <w:topLinePunct w:val="0"/>
        <w:autoSpaceDE/>
        <w:autoSpaceDN/>
        <w:bidi w:val="0"/>
        <w:spacing w:before="100" w:beforeLines="0" w:after="100" w:afterLines="0" w:line="590" w:lineRule="exact"/>
        <w:ind w:left="0" w:leftChars="0" w:right="0" w:rightChars="0" w:firstLine="602"/>
        <w:jc w:val="left"/>
        <w:textAlignment w:val="auto"/>
        <w:outlineLvl w:val="9"/>
        <w:rPr>
          <w:rFonts w:hint="eastAsia" w:ascii="仿宋" w:hAnsi="仿宋" w:eastAsia="仿宋"/>
          <w:color w:val="auto"/>
          <w:sz w:val="32"/>
          <w:szCs w:val="32"/>
          <w:lang w:val="en-US"/>
        </w:rPr>
      </w:pPr>
      <w:r>
        <w:rPr>
          <w:rFonts w:hint="eastAsia" w:ascii="仿宋" w:hAnsi="仿宋" w:eastAsia="仿宋"/>
          <w:color w:val="auto"/>
          <w:sz w:val="32"/>
          <w:szCs w:val="32"/>
          <w:lang w:val="en-US"/>
        </w:rPr>
        <w:t>1.安排因公出国（境）团组</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个，累计</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人次。开展内容包括：</w:t>
      </w:r>
      <w:r>
        <w:rPr>
          <w:rFonts w:hint="eastAsia" w:ascii="仿宋" w:hAnsi="仿宋" w:eastAsia="仿宋"/>
          <w:color w:val="auto"/>
          <w:sz w:val="32"/>
          <w:szCs w:val="32"/>
          <w:lang w:val="en-US" w:eastAsia="zh-CN"/>
        </w:rPr>
        <w:t>无</w:t>
      </w:r>
      <w:r>
        <w:rPr>
          <w:rFonts w:hint="eastAsia" w:ascii="仿宋" w:hAnsi="仿宋" w:eastAsia="仿宋"/>
          <w:color w:val="auto"/>
          <w:sz w:val="32"/>
          <w:szCs w:val="32"/>
          <w:lang w:val="en-US"/>
        </w:rPr>
        <w:t>。</w:t>
      </w:r>
    </w:p>
    <w:p>
      <w:pPr>
        <w:pageBreakBefore w:val="0"/>
        <w:kinsoku/>
        <w:wordWrap/>
        <w:overflowPunct/>
        <w:topLinePunct w:val="0"/>
        <w:autoSpaceDE/>
        <w:autoSpaceDN/>
        <w:bidi w:val="0"/>
        <w:spacing w:before="100" w:beforeLines="0" w:after="100" w:afterLines="0" w:line="590" w:lineRule="exact"/>
        <w:ind w:left="0" w:leftChars="0" w:right="0" w:rightChars="0" w:firstLine="602"/>
        <w:jc w:val="left"/>
        <w:textAlignment w:val="auto"/>
        <w:outlineLvl w:val="9"/>
        <w:rPr>
          <w:rFonts w:hint="eastAsia" w:ascii="仿宋" w:hAnsi="仿宋" w:eastAsia="仿宋"/>
          <w:color w:val="auto"/>
          <w:sz w:val="32"/>
          <w:szCs w:val="32"/>
          <w:lang w:val="en-US"/>
        </w:rPr>
      </w:pPr>
      <w:r>
        <w:rPr>
          <w:rFonts w:hint="eastAsia" w:ascii="仿宋" w:hAnsi="仿宋" w:eastAsia="仿宋"/>
          <w:color w:val="auto"/>
          <w:sz w:val="32"/>
          <w:szCs w:val="32"/>
          <w:lang w:val="en-US"/>
        </w:rPr>
        <w:t>2.购置车辆</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辆。开支一般公共预算财政拨款的公务用车保有量为</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辆。</w:t>
      </w:r>
    </w:p>
    <w:p>
      <w:pPr>
        <w:pageBreakBefore w:val="0"/>
        <w:kinsoku/>
        <w:wordWrap/>
        <w:overflowPunct/>
        <w:topLinePunct w:val="0"/>
        <w:autoSpaceDE/>
        <w:autoSpaceDN/>
        <w:bidi w:val="0"/>
        <w:spacing w:before="100" w:beforeLines="0" w:after="100" w:afterLines="0" w:line="590" w:lineRule="exact"/>
        <w:ind w:left="0" w:leftChars="0" w:right="0" w:rightChars="0" w:firstLine="602"/>
        <w:jc w:val="left"/>
        <w:textAlignment w:val="auto"/>
        <w:outlineLvl w:val="9"/>
        <w:rPr>
          <w:rFonts w:hint="eastAsia" w:ascii="仿宋" w:hAnsi="仿宋" w:eastAsia="仿宋"/>
          <w:color w:val="auto"/>
          <w:sz w:val="32"/>
          <w:szCs w:val="32"/>
          <w:lang w:val="en-US"/>
        </w:rPr>
      </w:pPr>
      <w:r>
        <w:rPr>
          <w:rFonts w:hint="eastAsia" w:ascii="仿宋" w:hAnsi="仿宋" w:eastAsia="仿宋"/>
          <w:color w:val="auto"/>
          <w:sz w:val="32"/>
          <w:szCs w:val="32"/>
          <w:lang w:val="en-US"/>
        </w:rPr>
        <w:t>3.安排国内公务接待</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批次（其中：外事接待</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批次），接待人次</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人（其中：外事接待人次</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人）。安排国（境）外公务接待</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批次，接待人次</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val="en-US"/>
        </w:rPr>
        <w:t>人。</w:t>
      </w:r>
    </w:p>
    <w:p>
      <w:pPr>
        <w:pageBreakBefore w:val="0"/>
        <w:numPr>
          <w:ilvl w:val="0"/>
          <w:numId w:val="0"/>
        </w:numPr>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黑体" w:hAnsi="黑体" w:eastAsia="黑体"/>
          <w:color w:val="auto"/>
          <w:sz w:val="32"/>
          <w:szCs w:val="32"/>
          <w:lang w:val="en-US" w:eastAsia="zh-CN"/>
        </w:rPr>
      </w:pPr>
    </w:p>
    <w:p>
      <w:pPr>
        <w:pageBreakBefore w:val="0"/>
        <w:numPr>
          <w:ilvl w:val="0"/>
          <w:numId w:val="0"/>
        </w:numPr>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黑体" w:hAnsi="黑体" w:eastAsia="黑体"/>
          <w:color w:val="auto"/>
          <w:sz w:val="32"/>
          <w:szCs w:val="32"/>
          <w:lang w:val="zh-CN"/>
        </w:rPr>
      </w:pPr>
      <w:r>
        <w:rPr>
          <w:rFonts w:hint="eastAsia" w:ascii="黑体" w:hAnsi="黑体" w:eastAsia="黑体"/>
          <w:color w:val="auto"/>
          <w:sz w:val="32"/>
          <w:szCs w:val="32"/>
          <w:lang w:val="en-US" w:eastAsia="zh-CN"/>
        </w:rPr>
        <w:t>第四部分</w:t>
      </w:r>
      <w:r>
        <w:rPr>
          <w:rFonts w:hint="eastAsia" w:ascii="黑体" w:hAnsi="黑体" w:eastAsia="黑体"/>
          <w:color w:val="auto"/>
          <w:sz w:val="32"/>
          <w:szCs w:val="32"/>
          <w:lang w:val="zh-CN"/>
        </w:rPr>
        <w:t xml:space="preserve"> 其他重要事项及相关口径情况说明</w:t>
      </w:r>
    </w:p>
    <w:p>
      <w:pPr>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黑体" w:hAnsi="黑体" w:eastAsia="黑体"/>
          <w:color w:val="auto"/>
          <w:sz w:val="32"/>
          <w:szCs w:val="32"/>
          <w:lang w:val="en-US"/>
        </w:rPr>
      </w:pPr>
      <w:r>
        <w:rPr>
          <w:rFonts w:hint="eastAsia" w:ascii="黑体" w:hAnsi="黑体" w:eastAsia="黑体"/>
          <w:color w:val="auto"/>
          <w:sz w:val="32"/>
          <w:szCs w:val="32"/>
          <w:lang w:val="en-US" w:eastAsia="zh-CN"/>
        </w:rPr>
        <w:t>一、</w:t>
      </w:r>
      <w:r>
        <w:rPr>
          <w:rFonts w:hint="eastAsia" w:ascii="黑体" w:hAnsi="黑体" w:eastAsia="黑体"/>
          <w:color w:val="auto"/>
          <w:sz w:val="32"/>
          <w:szCs w:val="32"/>
          <w:lang w:val="en-US"/>
        </w:rPr>
        <w:t>机关运行经费支出情况</w:t>
      </w:r>
    </w:p>
    <w:p>
      <w:pPr>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仿宋" w:hAnsi="仿宋" w:eastAsia="仿宋"/>
          <w:color w:val="000000"/>
          <w:sz w:val="32"/>
          <w:szCs w:val="32"/>
          <w:lang w:val="en-US"/>
        </w:rPr>
      </w:pPr>
      <w:r>
        <w:rPr>
          <w:rFonts w:hint="eastAsia" w:ascii="仿宋" w:hAnsi="仿宋" w:eastAsia="仿宋"/>
          <w:color w:val="000000"/>
          <w:sz w:val="32"/>
          <w:szCs w:val="32"/>
          <w:lang w:val="zh-CN"/>
        </w:rPr>
        <w:t>澄江市防震减灾局</w:t>
      </w:r>
      <w:r>
        <w:rPr>
          <w:rFonts w:hint="eastAsia" w:ascii="仿宋" w:hAnsi="仿宋" w:eastAsia="仿宋"/>
          <w:color w:val="000000"/>
          <w:sz w:val="32"/>
          <w:szCs w:val="32"/>
          <w:lang w:val="en-US"/>
        </w:rPr>
        <w:t>2023年机关运行经费支出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lang w:val="en-US"/>
        </w:rPr>
        <w:t>万元，比上年减少</w:t>
      </w:r>
      <w:r>
        <w:rPr>
          <w:rFonts w:hint="eastAsia" w:ascii="仿宋" w:hAnsi="仿宋" w:eastAsia="仿宋"/>
          <w:color w:val="000000"/>
          <w:sz w:val="32"/>
          <w:szCs w:val="32"/>
          <w:lang w:val="en-US" w:eastAsia="zh-CN"/>
        </w:rPr>
        <w:t>5.43</w:t>
      </w:r>
      <w:r>
        <w:rPr>
          <w:rFonts w:hint="eastAsia" w:ascii="仿宋" w:hAnsi="仿宋" w:eastAsia="仿宋"/>
          <w:color w:val="000000"/>
          <w:sz w:val="32"/>
          <w:szCs w:val="32"/>
          <w:lang w:val="en-US"/>
        </w:rPr>
        <w:t>万元，下降</w:t>
      </w:r>
      <w:r>
        <w:rPr>
          <w:rFonts w:hint="eastAsia" w:ascii="仿宋" w:hAnsi="仿宋" w:eastAsia="仿宋"/>
          <w:color w:val="000000"/>
          <w:sz w:val="32"/>
          <w:szCs w:val="32"/>
          <w:lang w:val="en-US" w:eastAsia="zh-CN"/>
        </w:rPr>
        <w:t>100.00</w:t>
      </w:r>
      <w:r>
        <w:rPr>
          <w:rFonts w:hint="eastAsia" w:ascii="仿宋" w:hAnsi="仿宋" w:eastAsia="仿宋"/>
          <w:color w:val="000000"/>
          <w:sz w:val="32"/>
          <w:szCs w:val="32"/>
          <w:lang w:val="en-US"/>
        </w:rPr>
        <w:t>%，</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lang w:val="en-US"/>
        </w:rPr>
        <w:t>主要原因是</w:t>
      </w:r>
      <w:r>
        <w:rPr>
          <w:rFonts w:hint="eastAsia" w:ascii="仿宋" w:hAnsi="仿宋" w:eastAsia="仿宋"/>
          <w:color w:val="000000"/>
          <w:sz w:val="32"/>
          <w:szCs w:val="32"/>
          <w:lang w:val="en-US" w:eastAsia="zh-CN"/>
        </w:rPr>
        <w:t>本年度调整为事业单位，无机关运行经费支出情况</w:t>
      </w:r>
      <w:r>
        <w:rPr>
          <w:rFonts w:hint="eastAsia" w:ascii="仿宋" w:hAnsi="仿宋" w:eastAsia="仿宋"/>
          <w:color w:val="000000"/>
          <w:sz w:val="32"/>
          <w:szCs w:val="32"/>
          <w:lang w:val="en-US"/>
        </w:rPr>
        <w:t>。</w:t>
      </w:r>
    </w:p>
    <w:p>
      <w:pPr>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黑体" w:hAnsi="黑体" w:eastAsia="黑体"/>
          <w:color w:val="000000"/>
          <w:kern w:val="0"/>
          <w:sz w:val="32"/>
          <w:szCs w:val="32"/>
          <w:lang w:val="en-US"/>
        </w:rPr>
      </w:pPr>
      <w:r>
        <w:rPr>
          <w:rFonts w:hint="eastAsia" w:ascii="黑体" w:hAnsi="黑体" w:eastAsia="黑体"/>
          <w:color w:val="000000"/>
          <w:kern w:val="0"/>
          <w:sz w:val="32"/>
          <w:szCs w:val="32"/>
          <w:lang w:val="en-US" w:eastAsia="zh-CN"/>
        </w:rPr>
        <w:t>二、</w:t>
      </w:r>
      <w:r>
        <w:rPr>
          <w:rFonts w:hint="eastAsia" w:ascii="黑体" w:hAnsi="黑体" w:eastAsia="黑体"/>
          <w:color w:val="000000"/>
          <w:kern w:val="0"/>
          <w:sz w:val="32"/>
          <w:szCs w:val="32"/>
          <w:lang w:val="en-US"/>
        </w:rPr>
        <w:t>国有资产占用情况</w:t>
      </w:r>
    </w:p>
    <w:p>
      <w:pPr>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仿宋" w:hAnsi="仿宋" w:eastAsia="仿宋"/>
          <w:color w:val="000000"/>
          <w:kern w:val="0"/>
          <w:sz w:val="32"/>
          <w:szCs w:val="32"/>
          <w:lang w:val="en-US"/>
        </w:rPr>
      </w:pPr>
      <w:r>
        <w:rPr>
          <w:rFonts w:hint="eastAsia" w:ascii="仿宋" w:hAnsi="仿宋" w:eastAsia="仿宋"/>
          <w:color w:val="auto"/>
          <w:sz w:val="32"/>
          <w:szCs w:val="32"/>
          <w:highlight w:val="white"/>
          <w:lang w:val="en-US"/>
        </w:rPr>
        <w:t>截至2023年末，</w:t>
      </w:r>
      <w:r>
        <w:rPr>
          <w:rFonts w:hint="eastAsia" w:ascii="仿宋" w:hAnsi="仿宋" w:eastAsia="仿宋"/>
          <w:color w:val="auto"/>
          <w:sz w:val="32"/>
          <w:szCs w:val="32"/>
          <w:lang w:val="zh-CN"/>
        </w:rPr>
        <w:t>澄江市防震减灾局</w:t>
      </w:r>
      <w:r>
        <w:rPr>
          <w:rFonts w:hint="eastAsia" w:ascii="仿宋" w:hAnsi="仿宋" w:eastAsia="仿宋"/>
          <w:color w:val="auto"/>
          <w:sz w:val="32"/>
          <w:szCs w:val="32"/>
          <w:highlight w:val="white"/>
          <w:lang w:val="en-US"/>
        </w:rPr>
        <w:t>资产总额</w:t>
      </w:r>
      <w:r>
        <w:rPr>
          <w:rFonts w:hint="eastAsia" w:ascii="仿宋" w:hAnsi="仿宋" w:eastAsia="仿宋"/>
          <w:color w:val="auto"/>
          <w:sz w:val="32"/>
          <w:szCs w:val="32"/>
          <w:highlight w:val="white"/>
          <w:lang w:val="en-US" w:eastAsia="zh-CN"/>
        </w:rPr>
        <w:t>12.73</w:t>
      </w:r>
      <w:r>
        <w:rPr>
          <w:rFonts w:hint="eastAsia" w:ascii="仿宋" w:hAnsi="仿宋" w:eastAsia="仿宋"/>
          <w:color w:val="auto"/>
          <w:sz w:val="32"/>
          <w:szCs w:val="32"/>
          <w:highlight w:val="white"/>
          <w:lang w:val="en-US"/>
        </w:rPr>
        <w:t>万元，其中，流动资产</w:t>
      </w:r>
      <w:r>
        <w:rPr>
          <w:rFonts w:hint="eastAsia" w:ascii="仿宋" w:hAnsi="仿宋" w:eastAsia="仿宋"/>
          <w:color w:val="auto"/>
          <w:sz w:val="32"/>
          <w:szCs w:val="32"/>
          <w:highlight w:val="white"/>
          <w:lang w:val="en-US" w:eastAsia="zh-CN"/>
        </w:rPr>
        <w:t>0.07</w:t>
      </w:r>
      <w:r>
        <w:rPr>
          <w:rFonts w:hint="eastAsia" w:ascii="仿宋" w:hAnsi="仿宋" w:eastAsia="仿宋"/>
          <w:color w:val="auto"/>
          <w:sz w:val="32"/>
          <w:szCs w:val="32"/>
          <w:highlight w:val="white"/>
          <w:lang w:val="en-US"/>
        </w:rPr>
        <w:t>万元，固定资产</w:t>
      </w:r>
      <w:r>
        <w:rPr>
          <w:rFonts w:hint="eastAsia" w:ascii="仿宋" w:hAnsi="仿宋" w:eastAsia="仿宋"/>
          <w:color w:val="auto"/>
          <w:sz w:val="32"/>
          <w:szCs w:val="32"/>
          <w:highlight w:val="white"/>
          <w:lang w:val="en-US" w:eastAsia="zh-CN"/>
        </w:rPr>
        <w:t>12.66</w:t>
      </w:r>
      <w:r>
        <w:rPr>
          <w:rFonts w:hint="eastAsia" w:ascii="仿宋" w:hAnsi="仿宋" w:eastAsia="仿宋"/>
          <w:color w:val="auto"/>
          <w:sz w:val="32"/>
          <w:szCs w:val="32"/>
          <w:highlight w:val="white"/>
          <w:lang w:val="en-US"/>
        </w:rPr>
        <w:t>万元（净值），对外投资及有价证券</w:t>
      </w:r>
      <w:r>
        <w:rPr>
          <w:rFonts w:hint="eastAsia" w:ascii="仿宋" w:hAnsi="仿宋" w:eastAsia="仿宋"/>
          <w:color w:val="auto"/>
          <w:sz w:val="32"/>
          <w:szCs w:val="32"/>
          <w:highlight w:val="white"/>
          <w:lang w:val="en-US" w:eastAsia="zh-CN"/>
        </w:rPr>
        <w:t>0.00</w:t>
      </w:r>
      <w:r>
        <w:rPr>
          <w:rFonts w:hint="eastAsia" w:ascii="仿宋" w:hAnsi="仿宋" w:eastAsia="仿宋"/>
          <w:color w:val="auto"/>
          <w:sz w:val="32"/>
          <w:szCs w:val="32"/>
          <w:highlight w:val="white"/>
          <w:lang w:val="en-US"/>
        </w:rPr>
        <w:t>万元，在建工程</w:t>
      </w:r>
      <w:r>
        <w:rPr>
          <w:rFonts w:hint="eastAsia" w:ascii="仿宋" w:hAnsi="仿宋" w:eastAsia="仿宋"/>
          <w:color w:val="auto"/>
          <w:sz w:val="32"/>
          <w:szCs w:val="32"/>
          <w:highlight w:val="white"/>
          <w:lang w:val="en-US" w:eastAsia="zh-CN"/>
        </w:rPr>
        <w:t>0.00</w:t>
      </w:r>
      <w:r>
        <w:rPr>
          <w:rFonts w:hint="eastAsia" w:ascii="仿宋" w:hAnsi="仿宋" w:eastAsia="仿宋"/>
          <w:color w:val="auto"/>
          <w:sz w:val="32"/>
          <w:szCs w:val="32"/>
          <w:highlight w:val="white"/>
          <w:lang w:val="en-US"/>
        </w:rPr>
        <w:t>万元，无形资产</w:t>
      </w:r>
      <w:r>
        <w:rPr>
          <w:rFonts w:hint="eastAsia" w:ascii="仿宋" w:hAnsi="仿宋" w:eastAsia="仿宋"/>
          <w:color w:val="auto"/>
          <w:sz w:val="32"/>
          <w:szCs w:val="32"/>
          <w:highlight w:val="white"/>
          <w:lang w:val="en-US" w:eastAsia="zh-CN"/>
        </w:rPr>
        <w:t>0.00</w:t>
      </w:r>
      <w:r>
        <w:rPr>
          <w:rFonts w:hint="eastAsia" w:ascii="仿宋" w:hAnsi="仿宋" w:eastAsia="仿宋"/>
          <w:color w:val="auto"/>
          <w:sz w:val="32"/>
          <w:szCs w:val="32"/>
          <w:highlight w:val="white"/>
          <w:lang w:val="en-US"/>
        </w:rPr>
        <w:t>万元（净值），其他资产</w:t>
      </w:r>
      <w:r>
        <w:rPr>
          <w:rFonts w:hint="eastAsia" w:ascii="仿宋" w:hAnsi="仿宋" w:eastAsia="仿宋"/>
          <w:color w:val="auto"/>
          <w:sz w:val="32"/>
          <w:szCs w:val="32"/>
          <w:highlight w:val="white"/>
          <w:lang w:val="en-US" w:eastAsia="zh-CN"/>
        </w:rPr>
        <w:t>0.00</w:t>
      </w:r>
      <w:r>
        <w:rPr>
          <w:rFonts w:hint="eastAsia" w:ascii="仿宋" w:hAnsi="仿宋" w:eastAsia="仿宋"/>
          <w:color w:val="auto"/>
          <w:sz w:val="32"/>
          <w:szCs w:val="32"/>
          <w:highlight w:val="white"/>
          <w:lang w:val="en-US"/>
        </w:rPr>
        <w:t>万元（净值）（具体内容详见附表）</w:t>
      </w:r>
      <w:r>
        <w:rPr>
          <w:rFonts w:hint="eastAsia" w:ascii="仿宋" w:hAnsi="仿宋" w:eastAsia="仿宋"/>
          <w:color w:val="000000"/>
          <w:kern w:val="0"/>
          <w:sz w:val="32"/>
          <w:szCs w:val="32"/>
          <w:highlight w:val="white"/>
          <w:lang w:val="en-US"/>
        </w:rPr>
        <w:t>。</w:t>
      </w:r>
      <w:r>
        <w:rPr>
          <w:rFonts w:hint="eastAsia" w:ascii="仿宋" w:hAnsi="仿宋" w:eastAsia="仿宋"/>
          <w:color w:val="000000"/>
          <w:kern w:val="0"/>
          <w:sz w:val="32"/>
          <w:szCs w:val="32"/>
          <w:lang w:val="en-US"/>
        </w:rPr>
        <w:t>与上年相比，本年资产总额减少</w:t>
      </w:r>
      <w:r>
        <w:rPr>
          <w:rFonts w:hint="eastAsia" w:ascii="仿宋" w:hAnsi="仿宋" w:eastAsia="仿宋"/>
          <w:color w:val="000000"/>
          <w:kern w:val="0"/>
          <w:sz w:val="32"/>
          <w:szCs w:val="32"/>
          <w:lang w:val="en-US" w:eastAsia="zh-CN"/>
        </w:rPr>
        <w:t>4.32</w:t>
      </w:r>
      <w:r>
        <w:rPr>
          <w:rFonts w:hint="eastAsia" w:ascii="仿宋" w:hAnsi="仿宋" w:eastAsia="仿宋"/>
          <w:color w:val="000000"/>
          <w:kern w:val="0"/>
          <w:sz w:val="32"/>
          <w:szCs w:val="32"/>
          <w:lang w:val="en-US"/>
        </w:rPr>
        <w:t>万元，其中固定资产减少</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万元。处置房屋建筑物</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平方米，账面原值</w:t>
      </w:r>
      <w:r>
        <w:rPr>
          <w:rFonts w:hint="eastAsia" w:ascii="仿宋" w:hAnsi="仿宋" w:eastAsia="仿宋"/>
          <w:color w:val="000000"/>
          <w:kern w:val="0"/>
          <w:sz w:val="32"/>
          <w:szCs w:val="32"/>
          <w:lang w:val="en-US" w:eastAsia="zh-CN"/>
        </w:rPr>
        <w:t>53.91</w:t>
      </w:r>
      <w:r>
        <w:rPr>
          <w:rFonts w:hint="eastAsia" w:ascii="仿宋" w:hAnsi="仿宋" w:eastAsia="仿宋"/>
          <w:color w:val="000000"/>
          <w:kern w:val="0"/>
          <w:sz w:val="32"/>
          <w:szCs w:val="32"/>
          <w:lang w:val="en-US"/>
        </w:rPr>
        <w:t>万元；处置车辆</w:t>
      </w:r>
      <w:r>
        <w:rPr>
          <w:rFonts w:hint="eastAsia" w:ascii="仿宋" w:hAnsi="仿宋" w:eastAsia="仿宋"/>
          <w:color w:val="000000"/>
          <w:kern w:val="0"/>
          <w:sz w:val="32"/>
          <w:szCs w:val="32"/>
          <w:lang w:val="en-US" w:eastAsia="zh-CN"/>
        </w:rPr>
        <w:t>0</w:t>
      </w:r>
      <w:r>
        <w:rPr>
          <w:rFonts w:hint="eastAsia" w:ascii="仿宋" w:hAnsi="仿宋" w:eastAsia="仿宋"/>
          <w:color w:val="000000"/>
          <w:kern w:val="0"/>
          <w:sz w:val="32"/>
          <w:szCs w:val="32"/>
          <w:lang w:val="en-US"/>
        </w:rPr>
        <w:t>辆，账面原值</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万元；报废报损资产</w:t>
      </w:r>
      <w:r>
        <w:rPr>
          <w:rFonts w:hint="eastAsia" w:ascii="仿宋" w:hAnsi="仿宋" w:eastAsia="仿宋"/>
          <w:color w:val="000000"/>
          <w:kern w:val="0"/>
          <w:sz w:val="32"/>
          <w:szCs w:val="32"/>
          <w:lang w:val="en-US" w:eastAsia="zh-CN"/>
        </w:rPr>
        <w:t>0</w:t>
      </w:r>
      <w:r>
        <w:rPr>
          <w:rFonts w:hint="eastAsia" w:ascii="仿宋" w:hAnsi="仿宋" w:eastAsia="仿宋"/>
          <w:color w:val="000000"/>
          <w:kern w:val="0"/>
          <w:sz w:val="32"/>
          <w:szCs w:val="32"/>
          <w:lang w:val="en-US"/>
        </w:rPr>
        <w:t>项，账面原值</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万元，实现资产处置收入</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万元；出租房屋</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平方米，账面原值</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万元，实现资产使用收入</w:t>
      </w:r>
      <w:r>
        <w:rPr>
          <w:rFonts w:hint="eastAsia" w:ascii="仿宋" w:hAnsi="仿宋" w:eastAsia="仿宋"/>
          <w:color w:val="000000"/>
          <w:kern w:val="0"/>
          <w:sz w:val="32"/>
          <w:szCs w:val="32"/>
          <w:lang w:val="en-US" w:eastAsia="zh-CN"/>
        </w:rPr>
        <w:t>0.00</w:t>
      </w:r>
      <w:r>
        <w:rPr>
          <w:rFonts w:hint="eastAsia" w:ascii="仿宋" w:hAnsi="仿宋" w:eastAsia="仿宋"/>
          <w:color w:val="000000"/>
          <w:kern w:val="0"/>
          <w:sz w:val="32"/>
          <w:szCs w:val="32"/>
          <w:lang w:val="en-US"/>
        </w:rPr>
        <w:t>万元。</w:t>
      </w:r>
    </w:p>
    <w:p>
      <w:pPr>
        <w:keepNext/>
        <w:keepLines/>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黑体" w:hAnsi="黑体" w:eastAsia="黑体"/>
          <w:color w:val="000000"/>
          <w:sz w:val="32"/>
          <w:szCs w:val="32"/>
          <w:lang w:val="zh-CN"/>
        </w:rPr>
      </w:pPr>
      <w:r>
        <w:rPr>
          <w:rFonts w:hint="eastAsia" w:ascii="仿宋" w:hAnsi="仿宋" w:eastAsia="仿宋"/>
          <w:color w:val="000000"/>
          <w:kern w:val="0"/>
          <w:sz w:val="32"/>
          <w:szCs w:val="32"/>
          <w:lang w:val="en-US"/>
        </w:rPr>
        <w:t>（国有资产占有使用情况表详见附表）</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Times New Roman" w:hAnsi="Times New Roman" w:eastAsia="Times New Roman"/>
          <w:color w:val="auto"/>
          <w:sz w:val="32"/>
          <w:szCs w:val="32"/>
          <w:lang w:val="zh-CN"/>
        </w:rPr>
      </w:pPr>
      <w:r>
        <w:rPr>
          <w:rFonts w:hint="eastAsia" w:ascii="黑体" w:hAnsi="黑体" w:eastAsia="黑体"/>
          <w:color w:val="auto"/>
          <w:sz w:val="32"/>
          <w:szCs w:val="32"/>
          <w:lang w:val="zh-CN"/>
        </w:rPr>
        <w:t>三、政府采购支出情况</w:t>
      </w:r>
    </w:p>
    <w:p>
      <w:pPr>
        <w:keepNext/>
        <w:keepLines/>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仿宋" w:hAnsi="仿宋" w:eastAsia="仿宋"/>
          <w:color w:val="000000"/>
          <w:sz w:val="32"/>
          <w:szCs w:val="32"/>
          <w:lang w:val="en-US"/>
        </w:rPr>
      </w:pPr>
      <w:r>
        <w:rPr>
          <w:rFonts w:hint="eastAsia" w:ascii="仿宋" w:hAnsi="仿宋" w:eastAsia="仿宋"/>
          <w:color w:val="000000"/>
          <w:sz w:val="32"/>
          <w:szCs w:val="32"/>
          <w:lang w:val="zh-CN"/>
        </w:rPr>
        <w:t>2023年度，单位政府采购支出总额0.00万元，其中：政府采购货物支出0.00万元；政府采购工程支出0.00万元；政府采购服务支出0.00万元。授予中小企业合同金额0.00万元，其中：授予小微企业合同金额0.00万元。</w:t>
      </w:r>
    </w:p>
    <w:p>
      <w:pPr>
        <w:pageBreakBefore w:val="0"/>
        <w:kinsoku/>
        <w:wordWrap/>
        <w:overflowPunct/>
        <w:topLinePunct w:val="0"/>
        <w:autoSpaceDE/>
        <w:autoSpaceDN/>
        <w:bidi w:val="0"/>
        <w:spacing w:beforeLines="0" w:afterLines="0" w:line="590" w:lineRule="exact"/>
        <w:ind w:left="0" w:leftChars="0" w:right="0" w:rightChars="0" w:firstLine="600"/>
        <w:jc w:val="left"/>
        <w:textAlignment w:val="auto"/>
        <w:outlineLvl w:val="9"/>
        <w:rPr>
          <w:rFonts w:hint="eastAsia" w:ascii="黑体" w:hAnsi="黑体" w:eastAsia="黑体"/>
          <w:color w:val="auto"/>
          <w:sz w:val="32"/>
          <w:szCs w:val="32"/>
          <w:lang w:val="en-US"/>
        </w:rPr>
      </w:pPr>
      <w:r>
        <w:rPr>
          <w:rFonts w:hint="eastAsia" w:ascii="黑体" w:hAnsi="黑体" w:eastAsia="黑体"/>
          <w:color w:val="auto"/>
          <w:sz w:val="32"/>
          <w:szCs w:val="32"/>
          <w:lang w:val="en-US"/>
        </w:rPr>
        <w:t>四、部门绩效自评情况</w:t>
      </w:r>
    </w:p>
    <w:p>
      <w:pPr>
        <w:keepNext/>
        <w:keepLines/>
        <w:pageBreakBefore w:val="0"/>
        <w:kinsoku/>
        <w:wordWrap/>
        <w:overflowPunct/>
        <w:topLinePunct w:val="0"/>
        <w:autoSpaceDE/>
        <w:autoSpaceDN/>
        <w:bidi w:val="0"/>
        <w:spacing w:beforeLines="0" w:afterLines="0" w:line="590" w:lineRule="exact"/>
        <w:ind w:left="0" w:leftChars="0" w:right="0" w:rightChars="0" w:firstLine="600"/>
        <w:jc w:val="both"/>
        <w:textAlignment w:val="auto"/>
        <w:outlineLvl w:val="9"/>
        <w:rPr>
          <w:rFonts w:hint="eastAsia" w:ascii="仿宋" w:hAnsi="仿宋" w:eastAsia="仿宋"/>
          <w:color w:val="auto"/>
          <w:sz w:val="32"/>
          <w:szCs w:val="32"/>
          <w:lang w:val="en-US"/>
        </w:rPr>
      </w:pPr>
      <w:r>
        <w:rPr>
          <w:rFonts w:hint="eastAsia" w:ascii="仿宋" w:hAnsi="仿宋" w:eastAsia="仿宋"/>
          <w:color w:val="auto"/>
          <w:sz w:val="32"/>
          <w:szCs w:val="32"/>
          <w:lang w:val="en-US"/>
        </w:rPr>
        <w:t>部门绩效自评情况详见附表。</w:t>
      </w:r>
    </w:p>
    <w:p>
      <w:pPr>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left"/>
        <w:textAlignment w:val="auto"/>
        <w:outlineLvl w:val="9"/>
        <w:rPr>
          <w:rFonts w:hint="eastAsia" w:ascii="仿宋" w:hAnsi="仿宋" w:eastAsia="仿宋"/>
          <w:color w:val="auto"/>
          <w:sz w:val="32"/>
          <w:szCs w:val="32"/>
          <w:lang w:val="en-US"/>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lang w:val="en-US"/>
        </w:rPr>
        <w:t>其他重要事项情况说明</w:t>
      </w:r>
      <w:r>
        <w:rPr>
          <w:rFonts w:hint="eastAsia" w:ascii="仿宋" w:hAnsi="仿宋" w:eastAsia="仿宋"/>
          <w:color w:val="auto"/>
          <w:sz w:val="32"/>
          <w:szCs w:val="32"/>
          <w:lang w:val="en-US"/>
        </w:rPr>
        <w:t>。</w:t>
      </w:r>
    </w:p>
    <w:p>
      <w:pPr>
        <w:pStyle w:val="3"/>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5"/>
        <w:jc w:val="both"/>
        <w:textAlignment w:val="auto"/>
        <w:outlineLvl w:val="9"/>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无。</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0" w:firstLineChars="200"/>
        <w:jc w:val="both"/>
        <w:textAlignment w:val="auto"/>
        <w:outlineLvl w:val="9"/>
        <w:rPr>
          <w:rFonts w:hint="eastAsia" w:ascii="黑体" w:hAnsi="黑体" w:eastAsia="黑体"/>
          <w:color w:val="auto"/>
          <w:sz w:val="32"/>
          <w:szCs w:val="32"/>
          <w:lang w:val="en-US"/>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lang w:val="en-US"/>
        </w:rPr>
        <w:t>相关口径说明</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olor w:val="auto"/>
          <w:sz w:val="32"/>
          <w:szCs w:val="32"/>
          <w:lang w:val="en-US"/>
        </w:rPr>
      </w:pPr>
      <w:r>
        <w:rPr>
          <w:rFonts w:hint="eastAsia" w:ascii="仿宋" w:hAnsi="仿宋" w:eastAsia="仿宋"/>
          <w:color w:val="auto"/>
          <w:sz w:val="32"/>
          <w:szCs w:val="32"/>
          <w:lang w:val="en-US"/>
        </w:rPr>
        <w:t>（一）基本支出中人员经费包括工资福利支出和对个人和家庭的补助，公用经费包括商品和服务支出、资本性支出等人员经费以外的支出。</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olor w:val="auto"/>
          <w:sz w:val="32"/>
          <w:szCs w:val="32"/>
          <w:lang w:val="en-US"/>
        </w:rPr>
      </w:pPr>
      <w:r>
        <w:rPr>
          <w:rFonts w:hint="eastAsia" w:ascii="仿宋" w:hAnsi="仿宋" w:eastAsia="仿宋"/>
          <w:color w:val="auto"/>
          <w:sz w:val="32"/>
          <w:szCs w:val="32"/>
          <w:lang w:val="en-US"/>
        </w:rPr>
        <w:t>（二）机关运行经费指行政单位和参照公务员法管理的事业单位使用一般公共预算财政拨款安排的基本支出中的公用经费支出。</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olor w:val="auto"/>
          <w:sz w:val="32"/>
          <w:szCs w:val="32"/>
          <w:lang w:val="en-US"/>
        </w:rPr>
      </w:pPr>
      <w:r>
        <w:rPr>
          <w:rFonts w:hint="eastAsia" w:ascii="仿宋" w:hAnsi="仿宋" w:eastAsia="仿宋"/>
          <w:color w:val="auto"/>
          <w:sz w:val="32"/>
          <w:szCs w:val="32"/>
          <w:lang w:val="en-US"/>
        </w:rPr>
        <w:t>（三）按照党中央、国务院有关文件及部门预算管理有关规定，</w:t>
      </w:r>
      <w:r>
        <w:rPr>
          <w:rFonts w:hint="default" w:ascii="仿宋" w:hAnsi="仿宋" w:eastAsia="仿宋"/>
          <w:color w:val="auto"/>
          <w:sz w:val="32"/>
          <w:szCs w:val="32"/>
          <w:lang w:val="en-US"/>
        </w:rPr>
        <w:t>“</w:t>
      </w:r>
      <w:r>
        <w:rPr>
          <w:rFonts w:hint="eastAsia" w:ascii="仿宋" w:hAnsi="仿宋" w:eastAsia="仿宋"/>
          <w:color w:val="auto"/>
          <w:sz w:val="32"/>
          <w:szCs w:val="32"/>
          <w:lang w:val="en-US"/>
        </w:rPr>
        <w:t>三公</w:t>
      </w:r>
      <w:r>
        <w:rPr>
          <w:rFonts w:hint="default" w:ascii="仿宋" w:hAnsi="仿宋" w:eastAsia="仿宋"/>
          <w:color w:val="auto"/>
          <w:sz w:val="32"/>
          <w:szCs w:val="32"/>
          <w:lang w:val="en-US"/>
        </w:rPr>
        <w:t>”</w:t>
      </w:r>
      <w:r>
        <w:rPr>
          <w:rFonts w:hint="eastAsia" w:ascii="仿宋" w:hAnsi="仿宋" w:eastAsia="仿宋"/>
          <w:color w:val="auto"/>
          <w:sz w:val="32"/>
          <w:szCs w:val="32"/>
          <w:lang w:val="en-US"/>
        </w:rPr>
        <w:t>经费包括因公出国（境）费、公务用车购置及运行维护费、公务接待费。其中：因公出国（境）费，指单位公务出国（境）的国际旅</w:t>
      </w:r>
      <w:r>
        <w:rPr>
          <w:rFonts w:hint="eastAsia" w:ascii="仿宋" w:hAnsi="仿宋" w:eastAsia="仿宋"/>
          <w:color w:val="auto"/>
          <w:sz w:val="32"/>
          <w:szCs w:val="32"/>
          <w:lang w:val="en-US" w:eastAsia="zh-CN"/>
        </w:rPr>
        <w:t>行</w:t>
      </w:r>
      <w:r>
        <w:rPr>
          <w:rFonts w:hint="eastAsia" w:ascii="仿宋" w:hAnsi="仿宋" w:eastAsia="仿宋"/>
          <w:color w:val="auto"/>
          <w:sz w:val="32"/>
          <w:szCs w:val="32"/>
          <w:lang w:val="en-US"/>
        </w:rPr>
        <w:t>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仿宋" w:hAnsi="仿宋" w:eastAsia="仿宋"/>
          <w:color w:val="auto"/>
          <w:sz w:val="32"/>
          <w:szCs w:val="32"/>
          <w:lang w:val="en-US"/>
        </w:rPr>
        <w:t>“</w:t>
      </w:r>
      <w:r>
        <w:rPr>
          <w:rFonts w:hint="eastAsia" w:ascii="仿宋" w:hAnsi="仿宋" w:eastAsia="仿宋"/>
          <w:color w:val="auto"/>
          <w:sz w:val="32"/>
          <w:szCs w:val="32"/>
          <w:lang w:val="en-US"/>
        </w:rPr>
        <w:t>三公</w:t>
      </w:r>
      <w:r>
        <w:rPr>
          <w:rFonts w:hint="default" w:ascii="仿宋" w:hAnsi="仿宋" w:eastAsia="仿宋"/>
          <w:color w:val="auto"/>
          <w:sz w:val="32"/>
          <w:szCs w:val="32"/>
          <w:lang w:val="en-US"/>
        </w:rPr>
        <w:t>”</w:t>
      </w:r>
      <w:r>
        <w:rPr>
          <w:rFonts w:hint="eastAsia" w:ascii="仿宋" w:hAnsi="仿宋" w:eastAsia="仿宋"/>
          <w:color w:val="auto"/>
          <w:sz w:val="32"/>
          <w:szCs w:val="32"/>
          <w:lang w:val="en-US"/>
        </w:rPr>
        <w:t>经费相关数据是一般公共预算、政府性基金及国有资本经营预算财政拨款支出的相关经费，不含非财政拨款部分。</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590" w:lineRule="exact"/>
        <w:ind w:left="0" w:leftChars="0" w:right="0" w:rightChars="0" w:firstLine="640" w:firstLineChars="200"/>
        <w:jc w:val="both"/>
        <w:textAlignment w:val="auto"/>
        <w:outlineLvl w:val="9"/>
        <w:rPr>
          <w:rFonts w:hint="eastAsia" w:ascii="黑体" w:hAnsi="黑体" w:eastAsia="黑体"/>
          <w:color w:val="auto"/>
          <w:sz w:val="32"/>
          <w:szCs w:val="32"/>
          <w:lang w:val="en-US"/>
        </w:rPr>
      </w:pPr>
      <w:r>
        <w:rPr>
          <w:rFonts w:hint="eastAsia" w:ascii="仿宋" w:hAnsi="仿宋" w:eastAsia="仿宋"/>
          <w:color w:val="auto"/>
          <w:sz w:val="32"/>
          <w:szCs w:val="32"/>
          <w:lang w:val="en-US"/>
        </w:rPr>
        <w:t>（四）本文所称财政拨款</w:t>
      </w:r>
      <w:r>
        <w:rPr>
          <w:rFonts w:hint="default" w:ascii="仿宋" w:hAnsi="仿宋" w:eastAsia="仿宋"/>
          <w:color w:val="auto"/>
          <w:sz w:val="32"/>
          <w:szCs w:val="32"/>
          <w:lang w:val="en-US"/>
        </w:rPr>
        <w:t>“</w:t>
      </w:r>
      <w:r>
        <w:rPr>
          <w:rFonts w:hint="eastAsia" w:ascii="仿宋" w:hAnsi="仿宋" w:eastAsia="仿宋"/>
          <w:color w:val="auto"/>
          <w:sz w:val="32"/>
          <w:szCs w:val="32"/>
          <w:lang w:val="en-US"/>
        </w:rPr>
        <w:t>三公</w:t>
      </w:r>
      <w:r>
        <w:rPr>
          <w:rFonts w:hint="default" w:ascii="仿宋" w:hAnsi="仿宋" w:eastAsia="仿宋"/>
          <w:color w:val="auto"/>
          <w:sz w:val="32"/>
          <w:szCs w:val="32"/>
          <w:lang w:val="en-US"/>
        </w:rPr>
        <w:t>”</w:t>
      </w:r>
      <w:r>
        <w:rPr>
          <w:rFonts w:hint="eastAsia" w:ascii="仿宋" w:hAnsi="仿宋" w:eastAsia="仿宋"/>
          <w:color w:val="auto"/>
          <w:sz w:val="32"/>
          <w:szCs w:val="32"/>
          <w:lang w:val="en-US"/>
        </w:rPr>
        <w:t>经费决算数是指各部门（含下属单位）当年通过本级财政拨款和以前年度财政拨款结转结余资金安排的因公出国（境）费、公务用车购置及运行维护费和公务接待费支出数（包括基本支出和项目支出）。</w:t>
      </w:r>
    </w:p>
    <w:p>
      <w:pPr>
        <w:keepNext/>
        <w:keepLines/>
        <w:pageBreakBefore w:val="0"/>
        <w:numPr>
          <w:ilvl w:val="0"/>
          <w:numId w:val="0"/>
        </w:numPr>
        <w:kinsoku/>
        <w:wordWrap/>
        <w:overflowPunct/>
        <w:topLinePunct w:val="0"/>
        <w:autoSpaceDE/>
        <w:autoSpaceDN/>
        <w:bidi w:val="0"/>
        <w:spacing w:beforeLines="0" w:afterLines="0" w:line="590" w:lineRule="exact"/>
        <w:ind w:left="0" w:leftChars="0" w:right="0" w:rightChars="0"/>
        <w:jc w:val="center"/>
        <w:textAlignment w:val="auto"/>
        <w:outlineLvl w:val="9"/>
        <w:rPr>
          <w:rFonts w:hint="eastAsia" w:ascii="黑体" w:hAnsi="黑体" w:eastAsia="黑体"/>
          <w:color w:val="auto"/>
          <w:sz w:val="32"/>
          <w:szCs w:val="32"/>
          <w:lang w:val="en-US"/>
        </w:rPr>
      </w:pPr>
      <w:r>
        <w:rPr>
          <w:rFonts w:hint="eastAsia" w:ascii="黑体" w:hAnsi="黑体" w:eastAsia="黑体"/>
          <w:color w:val="auto"/>
          <w:sz w:val="32"/>
          <w:szCs w:val="32"/>
          <w:lang w:val="en-US" w:eastAsia="zh-CN"/>
        </w:rPr>
        <w:t>第五部分</w:t>
      </w:r>
      <w:r>
        <w:rPr>
          <w:rFonts w:hint="eastAsia" w:ascii="黑体" w:hAnsi="黑体" w:eastAsia="黑体"/>
          <w:color w:val="auto"/>
          <w:sz w:val="32"/>
          <w:szCs w:val="32"/>
          <w:lang w:val="en-US"/>
        </w:rPr>
        <w:t xml:space="preserve"> 名词解释</w:t>
      </w:r>
    </w:p>
    <w:p>
      <w:pPr>
        <w:keepNext/>
        <w:keepLines/>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仿宋" w:hAnsi="仿宋" w:eastAsia="仿宋"/>
          <w:color w:val="auto"/>
          <w:sz w:val="32"/>
          <w:szCs w:val="32"/>
          <w:highlight w:val="white"/>
          <w:lang w:val="en-US"/>
        </w:rPr>
      </w:pPr>
      <w:r>
        <w:rPr>
          <w:rFonts w:hint="eastAsia" w:ascii="仿宋" w:hAnsi="仿宋" w:eastAsia="仿宋"/>
          <w:color w:val="auto"/>
          <w:sz w:val="32"/>
          <w:szCs w:val="32"/>
          <w:highlight w:val="white"/>
          <w:lang w:val="en-US"/>
        </w:rPr>
        <w:t>部门决算：各部门依据国家有关法律法规规定及其履行职能情况编制，反映部门所有预算收支和结余执行结果及绩效等情况的综合性年度报告，是改进部</w:t>
      </w:r>
      <w:bookmarkStart w:id="0" w:name="_GoBack"/>
      <w:bookmarkEnd w:id="0"/>
      <w:r>
        <w:rPr>
          <w:rFonts w:hint="eastAsia" w:ascii="仿宋" w:hAnsi="仿宋" w:eastAsia="仿宋"/>
          <w:color w:val="auto"/>
          <w:sz w:val="32"/>
          <w:szCs w:val="32"/>
          <w:highlight w:val="white"/>
          <w:lang w:val="en-US"/>
        </w:rPr>
        <w:t>门预算执行以及编制后续年度部门预算的参考和依据。</w:t>
      </w:r>
    </w:p>
    <w:p>
      <w:pPr>
        <w:keepNext/>
        <w:keepLines/>
        <w:pageBreakBefore w:val="0"/>
        <w:numPr>
          <w:ilvl w:val="0"/>
          <w:numId w:val="0"/>
        </w:numPr>
        <w:kinsoku/>
        <w:wordWrap/>
        <w:overflowPunct/>
        <w:topLinePunct w:val="0"/>
        <w:autoSpaceDE/>
        <w:autoSpaceDN/>
        <w:bidi w:val="0"/>
        <w:spacing w:beforeLines="0" w:afterLines="0" w:line="590" w:lineRule="exact"/>
        <w:ind w:left="0" w:leftChars="0" w:right="0" w:rightChars="0" w:firstLine="640" w:firstLineChars="200"/>
        <w:jc w:val="both"/>
        <w:textAlignment w:val="auto"/>
        <w:outlineLvl w:val="9"/>
        <w:rPr>
          <w:rFonts w:hint="eastAsia" w:ascii="黑体" w:hAnsi="黑体" w:eastAsia="黑体"/>
          <w:sz w:val="32"/>
          <w:szCs w:val="32"/>
          <w:lang w:val="zh-CN"/>
        </w:rPr>
      </w:pPr>
      <w:r>
        <w:rPr>
          <w:rFonts w:hint="eastAsia" w:ascii="仿宋" w:hAnsi="仿宋" w:eastAsia="仿宋"/>
          <w:color w:val="auto"/>
          <w:sz w:val="32"/>
          <w:szCs w:val="32"/>
          <w:highlight w:val="white"/>
          <w:lang w:val="en-US" w:eastAsia="zh-CN"/>
        </w:rPr>
        <w:t>（说明：本报告数据取自决算报表，因以万元为单位，四舍五入后可能存在尾数误差。）</w:t>
      </w:r>
    </w:p>
    <w:p>
      <w:pPr>
        <w:pageBreakBefore w:val="0"/>
        <w:kinsoku/>
        <w:wordWrap/>
        <w:overflowPunct/>
        <w:topLinePunct w:val="0"/>
        <w:autoSpaceDE/>
        <w:autoSpaceDN/>
        <w:bidi w:val="0"/>
        <w:spacing w:line="590" w:lineRule="exact"/>
        <w:textAlignment w:val="auto"/>
        <w:rPr>
          <w:rFonts w:ascii="Arial" w:hAnsi="Arial" w:eastAsia="Arial" w:cs="Arial"/>
          <w:b/>
          <w:sz w:val="36"/>
        </w:rPr>
      </w:pPr>
      <w:r>
        <w:rPr>
          <w:rFonts w:ascii="Arial" w:hAnsi="Arial" w:eastAsia="Arial" w:cs="Arial"/>
          <w:b/>
          <w:sz w:val="36"/>
        </w:rPr>
        <w:t>监督索引号53042200347501111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8C6E2D"/>
    <w:rsid w:val="14BB32A1"/>
    <w:rsid w:val="1BF36ADD"/>
    <w:rsid w:val="2E5B2D35"/>
    <w:rsid w:val="2F221DE5"/>
    <w:rsid w:val="44B50BF2"/>
    <w:rsid w:val="4FC93C7E"/>
    <w:rsid w:val="5B976ECF"/>
    <w:rsid w:val="5E9B0504"/>
    <w:rsid w:val="62E62353"/>
    <w:rsid w:val="74015361"/>
    <w:rsid w:val="74AF4B6D"/>
    <w:rsid w:val="787324AE"/>
    <w:rsid w:val="7C64694D"/>
    <w:rsid w:val="7CB6709E"/>
    <w:rsid w:val="7E0E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jc w:val="left"/>
    </w:pPr>
    <w:rPr>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2024-09-14T00:52:00Z</dcterms:created>
  <dc:creator>Administrator</dc:creator>
  <cp:lastModifiedBy>Administrator</cp:lastModifiedBy>
  <dcterms:modified xsi:type="dcterms:W3CDTF">2024-09-18T02:39:03Z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