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sz w:val="44"/>
          <w:szCs w:val="44"/>
        </w:rPr>
        <w:t>澄江</w:t>
      </w:r>
      <w:r>
        <w:rPr>
          <w:rFonts w:hint="eastAsia" w:ascii="方正小标宋_GBK" w:hAnsi="方正小标宋_GBK" w:eastAsia="方正小标宋_GBK" w:cs="方正小标宋_GBK"/>
          <w:sz w:val="44"/>
          <w:szCs w:val="44"/>
          <w:lang w:eastAsia="zh-CN"/>
        </w:rPr>
        <w:t>化石地自然博物馆</w:t>
      </w:r>
      <w:r>
        <w:rPr>
          <w:rFonts w:hint="eastAsia" w:ascii="方正小标宋_GBK" w:hAnsi="方正小标宋_GBK" w:eastAsia="方正小标宋_GBK" w:cs="方正小标宋_GBK"/>
          <w:sz w:val="44"/>
          <w:szCs w:val="44"/>
          <w:lang w:val="en-US" w:eastAsia="zh-CN"/>
        </w:rPr>
        <w:t>2024</w:t>
      </w:r>
      <w:r>
        <w:rPr>
          <w:rFonts w:hint="eastAsia" w:ascii="方正小标宋_GBK" w:hAnsi="方正小标宋_GBK" w:eastAsia="方正小标宋_GBK" w:cs="方正小标宋_GBK"/>
          <w:sz w:val="44"/>
          <w:szCs w:val="44"/>
          <w:lang w:eastAsia="zh-CN"/>
        </w:rPr>
        <w:t>年</w:t>
      </w:r>
      <w:r>
        <w:rPr>
          <w:rFonts w:hint="eastAsia" w:ascii="方正小标宋_GBK" w:hAnsi="方正小标宋_GBK" w:eastAsia="方正小标宋_GBK" w:cs="方正小标宋_GBK"/>
          <w:sz w:val="44"/>
          <w:szCs w:val="44"/>
          <w:lang w:val="en-US" w:eastAsia="zh-CN"/>
        </w:rPr>
        <w:t>部门</w:t>
      </w:r>
      <w:r>
        <w:rPr>
          <w:rFonts w:hint="eastAsia" w:ascii="方正小标宋_GBK" w:hAnsi="方正小标宋_GBK" w:eastAsia="方正小标宋_GBK" w:cs="方正小标宋_GBK"/>
          <w:color w:val="auto"/>
          <w:spacing w:val="14"/>
          <w:sz w:val="44"/>
          <w:szCs w:val="44"/>
          <w:highlight w:val="none"/>
          <w:lang w:val="en-US" w:eastAsia="zh-CN"/>
        </w:rPr>
        <w:t>预算</w:t>
      </w:r>
    </w:p>
    <w:p>
      <w:pPr>
        <w:snapToGrid w:val="0"/>
        <w:spacing w:line="570" w:lineRule="exact"/>
        <w:jc w:val="center"/>
        <w:rPr>
          <w:rFonts w:hint="eastAsia" w:ascii="方正小标宋_GBK" w:hAnsi="方正小标宋_GBK" w:eastAsia="方正小标宋_GBK" w:cs="方正小标宋_GBK"/>
          <w:color w:val="auto"/>
          <w:spacing w:val="14"/>
          <w:sz w:val="44"/>
          <w:szCs w:val="44"/>
          <w:highlight w:val="none"/>
          <w:lang w:val="en-US" w:eastAsia="zh-CN"/>
        </w:rPr>
      </w:pPr>
      <w:r>
        <w:rPr>
          <w:rFonts w:hint="eastAsia" w:ascii="方正小标宋_GBK" w:hAnsi="方正小标宋_GBK" w:eastAsia="方正小标宋_GBK" w:cs="方正小标宋_GBK"/>
          <w:color w:val="auto"/>
          <w:spacing w:val="14"/>
          <w:sz w:val="44"/>
          <w:szCs w:val="44"/>
          <w:highlight w:val="none"/>
          <w:lang w:val="en-US" w:eastAsia="zh-CN"/>
        </w:rPr>
        <w:t>重点领域财政项目文本</w:t>
      </w:r>
    </w:p>
    <w:p>
      <w:pPr>
        <w:pStyle w:val="5"/>
        <w:jc w:val="center"/>
        <w:rPr>
          <w:rFonts w:hint="eastAsia"/>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一、</w:t>
      </w:r>
      <w:r>
        <w:rPr>
          <w:rFonts w:hint="eastAsia" w:ascii="黑体" w:hAnsi="黑体" w:eastAsia="黑体"/>
          <w:color w:val="auto"/>
          <w:kern w:val="0"/>
          <w:sz w:val="32"/>
          <w:szCs w:val="32"/>
          <w:highlight w:val="none"/>
          <w:lang w:eastAsia="zh-CN"/>
        </w:rPr>
        <w:t>项目名称</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eastAsia="zh-CN"/>
        </w:rPr>
        <w:t>专户自有资金。</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二、</w:t>
      </w:r>
      <w:r>
        <w:rPr>
          <w:rFonts w:hint="eastAsia" w:ascii="黑体" w:hAnsi="黑体" w:eastAsia="黑体" w:cs="黑体"/>
          <w:color w:val="auto"/>
          <w:kern w:val="0"/>
          <w:sz w:val="32"/>
          <w:szCs w:val="32"/>
          <w:highlight w:val="none"/>
          <w:lang w:eastAsia="zh-CN"/>
        </w:rPr>
        <w:t>立项依据</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lang w:val="en-US" w:eastAsia="zh-CN"/>
        </w:rPr>
        <w:t>（一）根据《澄江市财政局关于预算单位资金纳入预算管理相关事宜补充通知》（便签〔2022〕39号）</w:t>
      </w:r>
      <w:r>
        <w:rPr>
          <w:rFonts w:hint="eastAsia" w:ascii="仿宋" w:hAnsi="仿宋" w:eastAsia="仿宋" w:cs="仿宋"/>
          <w:color w:val="auto"/>
          <w:kern w:val="0"/>
          <w:sz w:val="32"/>
          <w:szCs w:val="32"/>
          <w:highlight w:val="none"/>
          <w:lang w:eastAsia="zh-CN"/>
        </w:rPr>
        <w:t>根据云南省财政厅的相关布置，从</w:t>
      </w:r>
      <w:r>
        <w:rPr>
          <w:rFonts w:hint="eastAsia" w:ascii="仿宋" w:hAnsi="仿宋" w:eastAsia="仿宋" w:cs="仿宋"/>
          <w:color w:val="auto"/>
          <w:kern w:val="0"/>
          <w:sz w:val="32"/>
          <w:szCs w:val="32"/>
          <w:highlight w:val="none"/>
          <w:lang w:val="en-US" w:eastAsia="zh-CN"/>
        </w:rPr>
        <w:t>2022年9月份开始，所有单位自有资金必须纳入预算管理</w:t>
      </w:r>
      <w:r>
        <w:rPr>
          <w:rFonts w:hint="eastAsia" w:ascii="仿宋" w:hAnsi="仿宋" w:eastAsia="仿宋" w:cs="仿宋"/>
          <w:color w:val="auto"/>
          <w:kern w:val="0"/>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（二）根据云南省财政厅关于印发《云南省省级行政事业单位通用办公设备、办公家具配置标准（2018版）》的通知（云财资〔2018〕1号），明确了行政事业单位通用办公设备、办公家具的配置标准。</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（三）根据《云南省省级财政个人劳务服务类支出预算定额标准》（云财评审﹝2016﹞41号)，明确个人劳务服务支出标准。</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（四）根据</w:t>
      </w:r>
      <w:r>
        <w:rPr>
          <w:rFonts w:hint="eastAsia" w:ascii="仿宋" w:hAnsi="仿宋" w:eastAsia="仿宋" w:cs="仿宋"/>
          <w:color w:val="auto"/>
          <w:kern w:val="0"/>
          <w:sz w:val="32"/>
          <w:szCs w:val="32"/>
          <w:highlight w:val="none"/>
          <w:lang w:val="en-US" w:eastAsia="zh-CN" w:bidi="ar-SA"/>
        </w:rPr>
        <w:t>《云南省财政厅关于细化云南省级机关差旅住宿费标准等有关问题的通知》（云财行﹝2016﹞181号），</w:t>
      </w:r>
      <w:r>
        <w:rPr>
          <w:rFonts w:hint="eastAsia" w:ascii="仿宋" w:hAnsi="仿宋" w:eastAsia="仿宋" w:cs="仿宋"/>
          <w:color w:val="auto"/>
          <w:kern w:val="0"/>
          <w:sz w:val="32"/>
          <w:szCs w:val="32"/>
          <w:highlight w:val="none"/>
          <w:lang w:val="en-US" w:eastAsia="zh-CN"/>
        </w:rPr>
        <w:t>明确差旅住宿费支出标准。</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三、项</w:t>
      </w:r>
      <w:r>
        <w:rPr>
          <w:rFonts w:hint="eastAsia" w:ascii="黑体" w:hAnsi="黑体" w:eastAsia="黑体" w:cs="黑体"/>
          <w:color w:val="auto"/>
          <w:kern w:val="0"/>
          <w:sz w:val="32"/>
          <w:szCs w:val="32"/>
          <w:highlight w:val="none"/>
          <w:lang w:eastAsia="zh-CN"/>
        </w:rPr>
        <w:t>目实施单位</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澄江化石地自然</w:t>
      </w:r>
      <w:r>
        <w:rPr>
          <w:rFonts w:hint="eastAsia" w:ascii="仿宋" w:hAnsi="仿宋" w:eastAsia="仿宋" w:cs="仿宋"/>
          <w:color w:val="auto"/>
          <w:kern w:val="0"/>
          <w:sz w:val="32"/>
          <w:szCs w:val="32"/>
          <w:highlight w:val="none"/>
          <w:lang w:eastAsia="zh-CN"/>
        </w:rPr>
        <w:t>博物馆。</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四、</w:t>
      </w:r>
      <w:r>
        <w:rPr>
          <w:rFonts w:hint="eastAsia" w:ascii="黑体" w:hAnsi="黑体" w:eastAsia="黑体" w:cs="黑体"/>
          <w:color w:val="auto"/>
          <w:kern w:val="0"/>
          <w:sz w:val="32"/>
          <w:szCs w:val="32"/>
          <w:highlight w:val="none"/>
          <w:lang w:eastAsia="zh-CN"/>
        </w:rPr>
        <w:t>项目基本概况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充分发挥全国科普教育基地的职能职责，</w:t>
      </w:r>
      <w:r>
        <w:rPr>
          <w:rFonts w:hint="default" w:ascii="仿宋" w:hAnsi="仿宋" w:eastAsia="仿宋" w:cs="仿宋"/>
          <w:color w:val="auto"/>
          <w:kern w:val="0"/>
          <w:sz w:val="32"/>
          <w:szCs w:val="32"/>
          <w:highlight w:val="none"/>
          <w:lang w:val="en-US" w:eastAsia="zh-CN"/>
        </w:rPr>
        <w:t>以澄江化石地的资源为载体，充分挖掘澄江化石的科学和人文价值，利用好寒武纪大爆发这个地球生命演化的关键节点，讲述好宏大的地球生命演化和生物多样性的故事。</w:t>
      </w:r>
      <w:r>
        <w:rPr>
          <w:rFonts w:hint="eastAsia" w:ascii="仿宋" w:hAnsi="仿宋" w:eastAsia="仿宋" w:cs="仿宋"/>
          <w:color w:val="auto"/>
          <w:kern w:val="0"/>
          <w:sz w:val="32"/>
          <w:szCs w:val="32"/>
          <w:highlight w:val="none"/>
          <w:lang w:val="en-US" w:eastAsia="zh-CN"/>
        </w:rPr>
        <w:t>一是</w:t>
      </w:r>
      <w:r>
        <w:rPr>
          <w:rFonts w:hint="default" w:ascii="仿宋" w:hAnsi="仿宋" w:eastAsia="仿宋" w:cs="仿宋"/>
          <w:color w:val="auto"/>
          <w:kern w:val="0"/>
          <w:sz w:val="32"/>
          <w:szCs w:val="32"/>
          <w:highlight w:val="none"/>
          <w:lang w:val="en-US" w:eastAsia="zh-CN"/>
        </w:rPr>
        <w:t>联合其他景区组合推出以澄江化石地自然博物馆-澄江化石采集体验营地-申遗线路为主的综合性研学活动精品线路。匹配专门的研学中心，引进研学专家或导师，开发相应研学教材，打造富于趣味、极具吸引力的研学课程。开展种类多样的研学活动，如野外化石考察、化石采集体验、化石标本整理、修复、照相以及动手制作以寒武纪化石为原型的折纸、绘画、泥塑、陶艺等青少年喜闻乐见的科普研学班、科普研学夏令营等科普研学活动。</w:t>
      </w:r>
      <w:r>
        <w:rPr>
          <w:rFonts w:hint="eastAsia" w:ascii="仿宋" w:hAnsi="仿宋" w:eastAsia="仿宋" w:cs="仿宋"/>
          <w:color w:val="auto"/>
          <w:kern w:val="0"/>
          <w:sz w:val="32"/>
          <w:szCs w:val="32"/>
          <w:highlight w:val="none"/>
          <w:lang w:val="en-US" w:eastAsia="zh-CN"/>
        </w:rPr>
        <w:t>二是充分运用现有媒体账号开展宣传，进行古生物知识、博物馆展览教育活动等内容宣传，开展科普活动，科普讲座、科普宣传、科普培训、科普展览等科普活动，发挥博物馆科普教育基地的职能职责，做好科普宣传活动，普及科普知识。三是建设专家基层科研工作站，为加深理解动物门类起源与早期辐射演化这一重大基础科学问题提供更多的数据和线索，为讨论早期动物门类的演化模式奠定基础，提升博物馆的科研工作职能，科学利用和保护澄江生物群的化石资源。</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五、</w:t>
      </w:r>
      <w:r>
        <w:rPr>
          <w:rFonts w:hint="eastAsia" w:ascii="黑体" w:hAnsi="黑体" w:eastAsia="黑体" w:cs="黑体"/>
          <w:color w:val="auto"/>
          <w:kern w:val="0"/>
          <w:sz w:val="32"/>
          <w:szCs w:val="32"/>
          <w:highlight w:val="none"/>
          <w:lang w:eastAsia="zh-CN"/>
        </w:rPr>
        <w:t>项目实施内容</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一是开展科普研学活动，推出以澄江化石地自然博物馆-澄江化石采集体验营地-申遗线路为主的研学活动精品线路，匹配专门的研学中心，引进研学专家或导师，开发相应研学教材，打造富于趣味、极具吸引力的澄江化石地自然博物馆研学课程。</w:t>
      </w:r>
      <w:bookmarkStart w:id="0" w:name="_GoBack"/>
      <w:bookmarkEnd w:id="0"/>
      <w:r>
        <w:rPr>
          <w:rFonts w:hint="eastAsia" w:ascii="仿宋" w:hAnsi="仿宋" w:eastAsia="仿宋" w:cs="仿宋"/>
          <w:color w:val="auto"/>
          <w:kern w:val="0"/>
          <w:sz w:val="32"/>
          <w:szCs w:val="32"/>
          <w:highlight w:val="none"/>
          <w:lang w:val="en-US" w:eastAsia="zh-CN"/>
        </w:rPr>
        <w:t>根据实际情况研发精品研学课程1个，组织开展不少于10次线上或线下研学活动。二是建立专家站，联合开展古生物学科普活动</w:t>
      </w:r>
      <w:r>
        <w:rPr>
          <w:rFonts w:hint="default" w:ascii="仿宋" w:hAnsi="仿宋" w:eastAsia="仿宋" w:cs="仿宋"/>
          <w:color w:val="auto"/>
          <w:kern w:val="0"/>
          <w:sz w:val="32"/>
          <w:szCs w:val="32"/>
          <w:highlight w:val="none"/>
          <w:lang w:val="en-US" w:eastAsia="zh-CN"/>
        </w:rPr>
        <w:t>1-2</w:t>
      </w:r>
      <w:r>
        <w:rPr>
          <w:rFonts w:hint="eastAsia" w:ascii="仿宋" w:hAnsi="仿宋" w:eastAsia="仿宋" w:cs="仿宋"/>
          <w:color w:val="auto"/>
          <w:kern w:val="0"/>
          <w:sz w:val="32"/>
          <w:szCs w:val="32"/>
          <w:highlight w:val="none"/>
          <w:lang w:val="en-US" w:eastAsia="zh-CN"/>
        </w:rPr>
        <w:t>次，对博物馆展陈提升及运行过程中的专业问题、博物馆实验室、化石标本修复室等专业空间的建设目标、设备技术要求提供咨询指导</w:t>
      </w:r>
      <w:r>
        <w:rPr>
          <w:rFonts w:hint="default" w:ascii="仿宋" w:hAnsi="仿宋" w:eastAsia="仿宋" w:cs="仿宋"/>
          <w:color w:val="auto"/>
          <w:kern w:val="0"/>
          <w:sz w:val="32"/>
          <w:szCs w:val="32"/>
          <w:highlight w:val="none"/>
          <w:lang w:val="en-US" w:eastAsia="zh-CN"/>
        </w:rPr>
        <w:t>1-3</w:t>
      </w:r>
      <w:r>
        <w:rPr>
          <w:rFonts w:hint="eastAsia" w:ascii="仿宋" w:hAnsi="仿宋" w:eastAsia="仿宋" w:cs="仿宋"/>
          <w:color w:val="auto"/>
          <w:kern w:val="0"/>
          <w:sz w:val="32"/>
          <w:szCs w:val="32"/>
          <w:highlight w:val="none"/>
          <w:lang w:val="en-US" w:eastAsia="zh-CN"/>
        </w:rPr>
        <w:t>次，发表</w:t>
      </w:r>
      <w:r>
        <w:rPr>
          <w:rFonts w:hint="default" w:ascii="仿宋" w:hAnsi="仿宋" w:eastAsia="仿宋" w:cs="仿宋"/>
          <w:color w:val="auto"/>
          <w:kern w:val="0"/>
          <w:sz w:val="32"/>
          <w:szCs w:val="32"/>
          <w:highlight w:val="none"/>
          <w:lang w:val="en-US" w:eastAsia="zh-CN"/>
        </w:rPr>
        <w:t>SCI</w:t>
      </w:r>
      <w:r>
        <w:rPr>
          <w:rFonts w:hint="eastAsia" w:ascii="仿宋" w:hAnsi="仿宋" w:eastAsia="仿宋" w:cs="仿宋"/>
          <w:color w:val="auto"/>
          <w:kern w:val="0"/>
          <w:sz w:val="32"/>
          <w:szCs w:val="32"/>
          <w:highlight w:val="none"/>
          <w:lang w:val="en-US" w:eastAsia="zh-CN"/>
        </w:rPr>
        <w:t>文章</w:t>
      </w:r>
      <w:r>
        <w:rPr>
          <w:rFonts w:hint="default" w:ascii="仿宋" w:hAnsi="仿宋" w:eastAsia="仿宋" w:cs="仿宋"/>
          <w:color w:val="auto"/>
          <w:kern w:val="0"/>
          <w:sz w:val="32"/>
          <w:szCs w:val="32"/>
          <w:highlight w:val="none"/>
          <w:lang w:val="en-US" w:eastAsia="zh-CN"/>
        </w:rPr>
        <w:t>1-2</w:t>
      </w:r>
      <w:r>
        <w:rPr>
          <w:rFonts w:hint="eastAsia" w:ascii="仿宋" w:hAnsi="仿宋" w:eastAsia="仿宋" w:cs="仿宋"/>
          <w:color w:val="auto"/>
          <w:kern w:val="0"/>
          <w:sz w:val="32"/>
          <w:szCs w:val="32"/>
          <w:highlight w:val="none"/>
          <w:lang w:val="en-US" w:eastAsia="zh-CN"/>
        </w:rPr>
        <w:t>篇。三是开展科普宣传活动，开展10次科普活动，接待游客不少于20万人次，完成科普读物前期撰稿拟稿工作，策划1期科普宣传，开展志愿者培训2次，邀请专家授课1次，外出学习2次，外出科普布展1次。</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六、</w:t>
      </w:r>
      <w:r>
        <w:rPr>
          <w:rFonts w:hint="eastAsia" w:ascii="黑体" w:hAnsi="黑体" w:eastAsia="黑体" w:cs="黑体"/>
          <w:color w:val="auto"/>
          <w:kern w:val="0"/>
          <w:sz w:val="32"/>
          <w:szCs w:val="32"/>
          <w:highlight w:val="none"/>
          <w:lang w:eastAsia="zh-CN"/>
        </w:rPr>
        <w:t>资金安排情况</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资金安排：</w:t>
      </w:r>
      <w:r>
        <w:rPr>
          <w:rFonts w:hint="eastAsia" w:ascii="仿宋" w:hAnsi="仿宋" w:eastAsia="仿宋" w:cs="仿宋"/>
          <w:color w:val="auto"/>
          <w:kern w:val="0"/>
          <w:sz w:val="32"/>
          <w:szCs w:val="32"/>
          <w:highlight w:val="none"/>
          <w:lang w:val="en-US" w:eastAsia="zh-CN"/>
        </w:rPr>
        <w:t>61.00</w:t>
      </w:r>
      <w:r>
        <w:rPr>
          <w:rFonts w:hint="eastAsia" w:ascii="仿宋" w:hAnsi="仿宋" w:eastAsia="仿宋" w:cs="仿宋"/>
          <w:color w:val="auto"/>
          <w:kern w:val="0"/>
          <w:sz w:val="32"/>
          <w:szCs w:val="32"/>
          <w:highlight w:val="none"/>
        </w:rPr>
        <w:t>万元。其中：</w:t>
      </w:r>
      <w:r>
        <w:rPr>
          <w:rFonts w:hint="eastAsia" w:ascii="仿宋" w:hAnsi="仿宋" w:eastAsia="仿宋" w:cs="仿宋"/>
          <w:color w:val="auto"/>
          <w:kern w:val="0"/>
          <w:sz w:val="32"/>
          <w:szCs w:val="32"/>
          <w:highlight w:val="none"/>
          <w:lang w:eastAsia="zh-CN"/>
        </w:rPr>
        <w:t>办公</w:t>
      </w:r>
      <w:r>
        <w:rPr>
          <w:rFonts w:hint="eastAsia" w:ascii="仿宋" w:hAnsi="仿宋" w:eastAsia="仿宋" w:cs="仿宋"/>
          <w:color w:val="auto"/>
          <w:kern w:val="0"/>
          <w:sz w:val="32"/>
          <w:szCs w:val="32"/>
          <w:highlight w:val="none"/>
        </w:rPr>
        <w:t>费</w:t>
      </w:r>
      <w:r>
        <w:rPr>
          <w:rFonts w:hint="eastAsia" w:ascii="仿宋" w:hAnsi="仿宋" w:eastAsia="仿宋" w:cs="仿宋"/>
          <w:color w:val="auto"/>
          <w:kern w:val="0"/>
          <w:sz w:val="32"/>
          <w:szCs w:val="32"/>
          <w:highlight w:val="none"/>
          <w:lang w:val="en-US" w:eastAsia="zh-CN"/>
        </w:rPr>
        <w:t>8.10</w:t>
      </w:r>
      <w:r>
        <w:rPr>
          <w:rFonts w:hint="eastAsia" w:ascii="仿宋" w:hAnsi="仿宋" w:eastAsia="仿宋" w:cs="仿宋"/>
          <w:color w:val="auto"/>
          <w:kern w:val="0"/>
          <w:sz w:val="32"/>
          <w:szCs w:val="32"/>
          <w:highlight w:val="none"/>
        </w:rPr>
        <w:t>万元；</w:t>
      </w:r>
      <w:r>
        <w:rPr>
          <w:rFonts w:hint="eastAsia" w:ascii="仿宋" w:hAnsi="仿宋" w:eastAsia="仿宋" w:cs="仿宋"/>
          <w:color w:val="auto"/>
          <w:kern w:val="0"/>
          <w:sz w:val="32"/>
          <w:szCs w:val="32"/>
          <w:highlight w:val="none"/>
          <w:lang w:eastAsia="zh-CN"/>
        </w:rPr>
        <w:t>差旅费</w:t>
      </w:r>
      <w:r>
        <w:rPr>
          <w:rFonts w:hint="eastAsia" w:ascii="仿宋" w:hAnsi="仿宋" w:eastAsia="仿宋" w:cs="仿宋"/>
          <w:color w:val="auto"/>
          <w:kern w:val="0"/>
          <w:sz w:val="32"/>
          <w:szCs w:val="32"/>
          <w:highlight w:val="none"/>
          <w:lang w:val="en-US" w:eastAsia="zh-CN"/>
        </w:rPr>
        <w:t>4.20</w:t>
      </w:r>
      <w:r>
        <w:rPr>
          <w:rFonts w:hint="eastAsia" w:ascii="仿宋" w:hAnsi="仿宋" w:eastAsia="仿宋" w:cs="仿宋"/>
          <w:color w:val="auto"/>
          <w:kern w:val="0"/>
          <w:sz w:val="32"/>
          <w:szCs w:val="32"/>
          <w:highlight w:val="none"/>
        </w:rPr>
        <w:t>万元；</w:t>
      </w:r>
      <w:r>
        <w:rPr>
          <w:rFonts w:hint="eastAsia" w:ascii="仿宋" w:hAnsi="仿宋" w:eastAsia="仿宋" w:cs="仿宋"/>
          <w:color w:val="auto"/>
          <w:kern w:val="0"/>
          <w:sz w:val="32"/>
          <w:szCs w:val="32"/>
          <w:highlight w:val="none"/>
          <w:lang w:val="en-US" w:eastAsia="zh-CN"/>
        </w:rPr>
        <w:t>培训费1.00万元，</w:t>
      </w:r>
      <w:r>
        <w:rPr>
          <w:rFonts w:hint="eastAsia" w:ascii="仿宋" w:hAnsi="仿宋" w:eastAsia="仿宋" w:cs="仿宋"/>
          <w:color w:val="auto"/>
          <w:kern w:val="0"/>
          <w:sz w:val="32"/>
          <w:szCs w:val="32"/>
          <w:highlight w:val="none"/>
          <w:lang w:eastAsia="zh-CN"/>
        </w:rPr>
        <w:t>劳务费</w:t>
      </w:r>
      <w:r>
        <w:rPr>
          <w:rFonts w:hint="eastAsia" w:ascii="仿宋" w:hAnsi="仿宋" w:eastAsia="仿宋" w:cs="仿宋"/>
          <w:color w:val="auto"/>
          <w:kern w:val="0"/>
          <w:sz w:val="32"/>
          <w:szCs w:val="32"/>
          <w:highlight w:val="none"/>
          <w:lang w:val="en-US" w:eastAsia="zh-CN"/>
        </w:rPr>
        <w:t>31.00万元，</w:t>
      </w:r>
      <w:r>
        <w:rPr>
          <w:rFonts w:hint="eastAsia" w:ascii="仿宋" w:hAnsi="仿宋" w:eastAsia="仿宋" w:cs="仿宋"/>
          <w:color w:val="auto"/>
          <w:kern w:val="0"/>
          <w:sz w:val="32"/>
          <w:szCs w:val="32"/>
          <w:highlight w:val="none"/>
        </w:rPr>
        <w:t>委托业务费</w:t>
      </w:r>
      <w:r>
        <w:rPr>
          <w:rFonts w:hint="eastAsia" w:ascii="仿宋" w:hAnsi="仿宋" w:eastAsia="仿宋" w:cs="仿宋"/>
          <w:color w:val="auto"/>
          <w:kern w:val="0"/>
          <w:sz w:val="32"/>
          <w:szCs w:val="32"/>
          <w:highlight w:val="none"/>
          <w:lang w:val="en-US" w:eastAsia="zh-CN"/>
        </w:rPr>
        <w:t>7.00</w:t>
      </w:r>
      <w:r>
        <w:rPr>
          <w:rFonts w:hint="eastAsia" w:ascii="仿宋" w:hAnsi="仿宋" w:eastAsia="仿宋" w:cs="仿宋"/>
          <w:color w:val="auto"/>
          <w:kern w:val="0"/>
          <w:sz w:val="32"/>
          <w:szCs w:val="32"/>
          <w:highlight w:val="none"/>
        </w:rPr>
        <w:t>万元；</w:t>
      </w:r>
      <w:r>
        <w:rPr>
          <w:rFonts w:hint="eastAsia" w:ascii="仿宋" w:hAnsi="仿宋" w:eastAsia="仿宋" w:cs="仿宋"/>
          <w:color w:val="auto"/>
          <w:kern w:val="0"/>
          <w:sz w:val="32"/>
          <w:szCs w:val="32"/>
          <w:highlight w:val="none"/>
          <w:lang w:eastAsia="zh-CN"/>
        </w:rPr>
        <w:t>其他交通费</w:t>
      </w:r>
      <w:r>
        <w:rPr>
          <w:rFonts w:hint="eastAsia" w:ascii="仿宋" w:hAnsi="仿宋" w:eastAsia="仿宋" w:cs="仿宋"/>
          <w:color w:val="auto"/>
          <w:kern w:val="0"/>
          <w:sz w:val="32"/>
          <w:szCs w:val="32"/>
          <w:highlight w:val="none"/>
          <w:lang w:val="en-US" w:eastAsia="zh-CN"/>
        </w:rPr>
        <w:t>2.70万元，</w:t>
      </w:r>
      <w:r>
        <w:rPr>
          <w:rFonts w:hint="eastAsia" w:ascii="仿宋" w:hAnsi="仿宋" w:eastAsia="仿宋" w:cs="仿宋"/>
          <w:color w:val="auto"/>
          <w:kern w:val="0"/>
          <w:sz w:val="32"/>
          <w:szCs w:val="32"/>
          <w:highlight w:val="none"/>
        </w:rPr>
        <w:t>办公设备购置</w:t>
      </w:r>
      <w:r>
        <w:rPr>
          <w:rFonts w:hint="eastAsia" w:ascii="仿宋" w:hAnsi="仿宋" w:eastAsia="仿宋" w:cs="仿宋"/>
          <w:color w:val="auto"/>
          <w:kern w:val="0"/>
          <w:sz w:val="32"/>
          <w:szCs w:val="32"/>
          <w:highlight w:val="none"/>
          <w:lang w:val="en-US" w:eastAsia="zh-CN"/>
        </w:rPr>
        <w:t>7.00</w:t>
      </w:r>
      <w:r>
        <w:rPr>
          <w:rFonts w:hint="eastAsia" w:ascii="仿宋" w:hAnsi="仿宋" w:eastAsia="仿宋" w:cs="仿宋"/>
          <w:color w:val="auto"/>
          <w:kern w:val="0"/>
          <w:sz w:val="32"/>
          <w:szCs w:val="32"/>
          <w:highlight w:val="none"/>
        </w:rPr>
        <w:t>万元。</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七、</w:t>
      </w:r>
      <w:r>
        <w:rPr>
          <w:rFonts w:hint="eastAsia" w:ascii="黑体" w:hAnsi="黑体" w:eastAsia="黑体" w:cs="黑体"/>
          <w:color w:val="auto"/>
          <w:kern w:val="0"/>
          <w:sz w:val="32"/>
          <w:szCs w:val="32"/>
          <w:highlight w:val="none"/>
          <w:lang w:eastAsia="zh-CN"/>
        </w:rPr>
        <w:t>项目实施计划</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Chars="0" w:right="0" w:rightChars="0" w:firstLine="640" w:firstLineChars="200"/>
        <w:jc w:val="both"/>
        <w:textAlignment w:val="auto"/>
        <w:outlineLvl w:val="9"/>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成立澄江化石</w:t>
      </w:r>
      <w:r>
        <w:rPr>
          <w:rFonts w:hint="eastAsia" w:ascii="仿宋" w:hAnsi="仿宋" w:eastAsia="仿宋" w:cs="仿宋"/>
          <w:color w:val="auto"/>
          <w:kern w:val="0"/>
          <w:sz w:val="32"/>
          <w:szCs w:val="32"/>
          <w:highlight w:val="none"/>
          <w:lang w:eastAsia="zh-CN"/>
        </w:rPr>
        <w:t>地自然博物馆</w:t>
      </w:r>
      <w:r>
        <w:rPr>
          <w:rFonts w:hint="eastAsia" w:ascii="仿宋" w:hAnsi="仿宋" w:eastAsia="仿宋" w:cs="仿宋"/>
          <w:color w:val="auto"/>
          <w:kern w:val="0"/>
          <w:sz w:val="32"/>
          <w:szCs w:val="32"/>
          <w:highlight w:val="none"/>
        </w:rPr>
        <w:t>项目</w:t>
      </w:r>
      <w:r>
        <w:rPr>
          <w:rFonts w:hint="eastAsia" w:ascii="仿宋" w:hAnsi="仿宋" w:eastAsia="仿宋" w:cs="仿宋"/>
          <w:color w:val="auto"/>
          <w:kern w:val="0"/>
          <w:sz w:val="32"/>
          <w:szCs w:val="32"/>
          <w:highlight w:val="none"/>
          <w:lang w:eastAsia="zh-CN"/>
        </w:rPr>
        <w:t>实施</w:t>
      </w:r>
      <w:r>
        <w:rPr>
          <w:rFonts w:hint="eastAsia" w:ascii="仿宋" w:hAnsi="仿宋" w:eastAsia="仿宋" w:cs="仿宋"/>
          <w:color w:val="auto"/>
          <w:kern w:val="0"/>
          <w:sz w:val="32"/>
          <w:szCs w:val="32"/>
          <w:highlight w:val="none"/>
        </w:rPr>
        <w:t>领导小组；制定澄江化石</w:t>
      </w:r>
      <w:r>
        <w:rPr>
          <w:rFonts w:hint="eastAsia" w:ascii="仿宋" w:hAnsi="仿宋" w:eastAsia="仿宋" w:cs="仿宋"/>
          <w:color w:val="auto"/>
          <w:kern w:val="0"/>
          <w:sz w:val="32"/>
          <w:szCs w:val="32"/>
          <w:highlight w:val="none"/>
          <w:lang w:eastAsia="zh-CN"/>
        </w:rPr>
        <w:t>地自然博物馆开展科普研学、科普宣传、建立专家工作站</w:t>
      </w:r>
      <w:r>
        <w:rPr>
          <w:rFonts w:hint="eastAsia" w:ascii="仿宋" w:hAnsi="仿宋" w:eastAsia="仿宋" w:cs="仿宋"/>
          <w:color w:val="auto"/>
          <w:kern w:val="0"/>
          <w:sz w:val="32"/>
          <w:szCs w:val="32"/>
          <w:highlight w:val="none"/>
        </w:rPr>
        <w:t>资金实施方案；启动澄江化石</w:t>
      </w:r>
      <w:r>
        <w:rPr>
          <w:rFonts w:hint="eastAsia" w:ascii="仿宋" w:hAnsi="仿宋" w:eastAsia="仿宋" w:cs="仿宋"/>
          <w:color w:val="auto"/>
          <w:kern w:val="0"/>
          <w:sz w:val="32"/>
          <w:szCs w:val="32"/>
          <w:highlight w:val="none"/>
          <w:lang w:eastAsia="zh-CN"/>
        </w:rPr>
        <w:t>地自然博物馆开展科普研学、科普宣传、建立专家工作站</w:t>
      </w:r>
      <w:r>
        <w:rPr>
          <w:rFonts w:hint="eastAsia" w:ascii="仿宋" w:hAnsi="仿宋" w:eastAsia="仿宋" w:cs="仿宋"/>
          <w:color w:val="auto"/>
          <w:kern w:val="0"/>
          <w:sz w:val="32"/>
          <w:szCs w:val="32"/>
          <w:highlight w:val="none"/>
        </w:rPr>
        <w:t>规划；编制澄江化石</w:t>
      </w:r>
      <w:r>
        <w:rPr>
          <w:rFonts w:hint="eastAsia" w:ascii="仿宋" w:hAnsi="仿宋" w:eastAsia="仿宋" w:cs="仿宋"/>
          <w:color w:val="auto"/>
          <w:kern w:val="0"/>
          <w:sz w:val="32"/>
          <w:szCs w:val="32"/>
          <w:highlight w:val="none"/>
          <w:lang w:eastAsia="zh-CN"/>
        </w:rPr>
        <w:t>地自然博物馆开展科普研学、科普宣传、建立专家工作站</w:t>
      </w:r>
      <w:r>
        <w:rPr>
          <w:rFonts w:hint="eastAsia" w:ascii="仿宋" w:hAnsi="仿宋" w:eastAsia="仿宋" w:cs="仿宋"/>
          <w:color w:val="auto"/>
          <w:kern w:val="0"/>
          <w:sz w:val="32"/>
          <w:szCs w:val="32"/>
          <w:highlight w:val="none"/>
        </w:rPr>
        <w:t>资金支出明细；</w:t>
      </w:r>
      <w:r>
        <w:rPr>
          <w:rFonts w:hint="eastAsia" w:ascii="仿宋" w:hAnsi="仿宋" w:eastAsia="仿宋" w:cs="仿宋"/>
          <w:color w:val="auto"/>
          <w:kern w:val="0"/>
          <w:sz w:val="32"/>
          <w:szCs w:val="32"/>
          <w:highlight w:val="none"/>
          <w:lang w:val="en-US" w:eastAsia="zh-CN"/>
        </w:rPr>
        <w:t>严格执行有关制度。</w:t>
      </w:r>
    </w:p>
    <w:p>
      <w:pPr>
        <w:keepNext w:val="0"/>
        <w:keepLines w:val="0"/>
        <w:pageBreakBefore w:val="0"/>
        <w:widowControl/>
        <w:numPr>
          <w:ilvl w:val="0"/>
          <w:numId w:val="0"/>
        </w:numPr>
        <w:kinsoku/>
        <w:wordWrap/>
        <w:overflowPunct/>
        <w:topLinePunct w:val="0"/>
        <w:autoSpaceDE/>
        <w:autoSpaceDN/>
        <w:bidi w:val="0"/>
        <w:adjustRightInd/>
        <w:snapToGrid/>
        <w:spacing w:line="570" w:lineRule="exact"/>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val="en-US" w:eastAsia="zh-CN"/>
        </w:rPr>
        <w:t>八、</w:t>
      </w:r>
      <w:r>
        <w:rPr>
          <w:rFonts w:hint="eastAsia" w:ascii="黑体" w:hAnsi="黑体" w:eastAsia="黑体" w:cs="黑体"/>
          <w:color w:val="auto"/>
          <w:kern w:val="0"/>
          <w:sz w:val="32"/>
          <w:szCs w:val="32"/>
          <w:highlight w:val="none"/>
          <w:lang w:eastAsia="zh-CN"/>
        </w:rPr>
        <w:t>项目实施成效</w:t>
      </w:r>
    </w:p>
    <w:p>
      <w:pPr>
        <w:keepNext w:val="0"/>
        <w:keepLines w:val="0"/>
        <w:pageBreakBefore w:val="0"/>
        <w:widowControl/>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rPr>
        <w:t>1.</w:t>
      </w:r>
      <w:r>
        <w:rPr>
          <w:rFonts w:hint="eastAsia" w:ascii="仿宋" w:hAnsi="仿宋" w:eastAsia="仿宋" w:cs="仿宋"/>
          <w:color w:val="auto"/>
          <w:kern w:val="0"/>
          <w:sz w:val="32"/>
          <w:szCs w:val="32"/>
          <w:highlight w:val="none"/>
          <w:lang w:eastAsia="zh-CN"/>
        </w:rPr>
        <w:t>博物馆开展科普宣传活动</w:t>
      </w:r>
      <w:r>
        <w:rPr>
          <w:rFonts w:hint="eastAsia" w:ascii="仿宋" w:hAnsi="仿宋" w:eastAsia="仿宋" w:cs="仿宋"/>
          <w:color w:val="auto"/>
          <w:kern w:val="0"/>
          <w:sz w:val="32"/>
          <w:szCs w:val="32"/>
          <w:highlight w:val="none"/>
        </w:rPr>
        <w:t>每年不低于10次</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2.</w:t>
      </w:r>
      <w:r>
        <w:rPr>
          <w:rFonts w:hint="eastAsia" w:ascii="仿宋" w:hAnsi="仿宋" w:eastAsia="仿宋" w:cs="仿宋"/>
          <w:color w:val="auto"/>
          <w:kern w:val="0"/>
          <w:sz w:val="32"/>
          <w:szCs w:val="32"/>
          <w:highlight w:val="none"/>
          <w:lang w:eastAsia="zh-CN"/>
        </w:rPr>
        <w:t>相</w:t>
      </w:r>
      <w:r>
        <w:rPr>
          <w:rFonts w:hint="eastAsia" w:ascii="仿宋" w:hAnsi="仿宋" w:eastAsia="仿宋" w:cs="仿宋"/>
          <w:color w:val="auto"/>
          <w:kern w:val="0"/>
          <w:sz w:val="32"/>
          <w:szCs w:val="32"/>
          <w:highlight w:val="none"/>
        </w:rPr>
        <w:t>关媒体、网络等宣传形成点赞、关注、转发量</w:t>
      </w:r>
      <w:r>
        <w:rPr>
          <w:rFonts w:hint="eastAsia" w:ascii="仿宋" w:hAnsi="仿宋" w:eastAsia="仿宋" w:cs="仿宋"/>
          <w:color w:val="auto"/>
          <w:kern w:val="0"/>
          <w:sz w:val="32"/>
          <w:szCs w:val="32"/>
          <w:highlight w:val="none"/>
          <w:lang w:eastAsia="zh-CN"/>
        </w:rPr>
        <w:t>每年不少于</w:t>
      </w:r>
      <w:r>
        <w:rPr>
          <w:rFonts w:hint="eastAsia" w:ascii="仿宋" w:hAnsi="仿宋" w:eastAsia="仿宋" w:cs="仿宋"/>
          <w:color w:val="auto"/>
          <w:kern w:val="0"/>
          <w:sz w:val="32"/>
          <w:szCs w:val="32"/>
          <w:highlight w:val="none"/>
          <w:lang w:val="en-US" w:eastAsia="zh-CN"/>
        </w:rPr>
        <w:t>3次</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3</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eastAsia="zh-CN"/>
        </w:rPr>
        <w:t>博物馆</w:t>
      </w:r>
      <w:r>
        <w:rPr>
          <w:rFonts w:hint="eastAsia" w:ascii="仿宋" w:hAnsi="仿宋" w:eastAsia="仿宋" w:cs="仿宋"/>
          <w:color w:val="auto"/>
          <w:kern w:val="0"/>
          <w:sz w:val="32"/>
          <w:szCs w:val="32"/>
          <w:highlight w:val="none"/>
        </w:rPr>
        <w:t>科普宣传内容被国家级相关媒体、网络等</w:t>
      </w:r>
      <w:r>
        <w:rPr>
          <w:rFonts w:hint="eastAsia" w:ascii="仿宋" w:hAnsi="仿宋" w:eastAsia="仿宋" w:cs="仿宋"/>
          <w:color w:val="auto"/>
          <w:kern w:val="0"/>
          <w:sz w:val="32"/>
          <w:szCs w:val="32"/>
          <w:highlight w:val="none"/>
          <w:lang w:val="en-US" w:eastAsia="zh-CN"/>
        </w:rPr>
        <w:t>采用，</w:t>
      </w:r>
      <w:r>
        <w:rPr>
          <w:rFonts w:hint="eastAsia" w:ascii="仿宋" w:hAnsi="仿宋" w:eastAsia="仿宋" w:cs="仿宋"/>
          <w:color w:val="auto"/>
          <w:kern w:val="0"/>
          <w:sz w:val="32"/>
          <w:szCs w:val="32"/>
          <w:highlight w:val="none"/>
          <w:lang w:eastAsia="zh-CN"/>
        </w:rPr>
        <w:t>每年不少于</w:t>
      </w:r>
      <w:r>
        <w:rPr>
          <w:rFonts w:hint="eastAsia" w:ascii="仿宋" w:hAnsi="仿宋" w:eastAsia="仿宋" w:cs="仿宋"/>
          <w:color w:val="auto"/>
          <w:kern w:val="0"/>
          <w:sz w:val="32"/>
          <w:szCs w:val="32"/>
          <w:highlight w:val="none"/>
          <w:lang w:val="en-US" w:eastAsia="zh-CN"/>
        </w:rPr>
        <w:t>3次。4</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eastAsia="zh-CN"/>
        </w:rPr>
        <w:t>博物馆开展</w:t>
      </w:r>
      <w:r>
        <w:rPr>
          <w:rFonts w:hint="eastAsia" w:ascii="仿宋" w:hAnsi="仿宋" w:eastAsia="仿宋" w:cs="仿宋"/>
          <w:color w:val="auto"/>
          <w:kern w:val="0"/>
          <w:sz w:val="32"/>
          <w:szCs w:val="32"/>
          <w:highlight w:val="none"/>
        </w:rPr>
        <w:t>科普</w:t>
      </w:r>
      <w:r>
        <w:rPr>
          <w:rFonts w:hint="eastAsia" w:ascii="仿宋" w:hAnsi="仿宋" w:eastAsia="仿宋" w:cs="仿宋"/>
          <w:color w:val="auto"/>
          <w:kern w:val="0"/>
          <w:sz w:val="32"/>
          <w:szCs w:val="32"/>
          <w:highlight w:val="none"/>
          <w:lang w:eastAsia="zh-CN"/>
        </w:rPr>
        <w:t>活动参与人次</w:t>
      </w:r>
      <w:r>
        <w:rPr>
          <w:rFonts w:hint="eastAsia" w:ascii="仿宋" w:hAnsi="仿宋" w:eastAsia="仿宋" w:cs="仿宋"/>
          <w:color w:val="auto"/>
          <w:kern w:val="0"/>
          <w:sz w:val="32"/>
          <w:szCs w:val="32"/>
          <w:highlight w:val="none"/>
        </w:rPr>
        <w:t>年内</w:t>
      </w:r>
      <w:r>
        <w:rPr>
          <w:rFonts w:hint="eastAsia" w:ascii="仿宋" w:hAnsi="仿宋" w:eastAsia="仿宋" w:cs="仿宋"/>
          <w:color w:val="auto"/>
          <w:kern w:val="0"/>
          <w:sz w:val="32"/>
          <w:szCs w:val="32"/>
          <w:highlight w:val="none"/>
          <w:lang w:eastAsia="zh-CN"/>
        </w:rPr>
        <w:t>不少于</w:t>
      </w:r>
      <w:r>
        <w:rPr>
          <w:rFonts w:hint="eastAsia" w:ascii="仿宋" w:hAnsi="仿宋" w:eastAsia="仿宋" w:cs="仿宋"/>
          <w:color w:val="auto"/>
          <w:kern w:val="0"/>
          <w:sz w:val="32"/>
          <w:szCs w:val="32"/>
          <w:highlight w:val="none"/>
          <w:lang w:val="en-US" w:eastAsia="zh-CN"/>
        </w:rPr>
        <w:t>200</w:t>
      </w:r>
      <w:r>
        <w:rPr>
          <w:rFonts w:hint="eastAsia" w:ascii="仿宋" w:hAnsi="仿宋" w:eastAsia="仿宋" w:cs="仿宋"/>
          <w:color w:val="auto"/>
          <w:kern w:val="0"/>
          <w:sz w:val="32"/>
          <w:szCs w:val="32"/>
          <w:highlight w:val="none"/>
        </w:rPr>
        <w:t>人次</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公众满意度不低于</w:t>
      </w:r>
      <w:r>
        <w:rPr>
          <w:rFonts w:hint="eastAsia" w:ascii="仿宋" w:hAnsi="仿宋" w:eastAsia="仿宋" w:cs="仿宋"/>
          <w:color w:val="auto"/>
          <w:kern w:val="0"/>
          <w:sz w:val="32"/>
          <w:szCs w:val="32"/>
          <w:highlight w:val="none"/>
          <w:lang w:val="en-US" w:eastAsia="zh-CN"/>
        </w:rPr>
        <w:t>90.00</w:t>
      </w:r>
      <w:r>
        <w:rPr>
          <w:rFonts w:hint="eastAsia" w:ascii="仿宋" w:hAnsi="仿宋" w:eastAsia="仿宋" w:cs="仿宋"/>
          <w:color w:val="auto"/>
          <w:kern w:val="0"/>
          <w:sz w:val="32"/>
          <w:szCs w:val="32"/>
          <w:highlight w:val="none"/>
        </w:rPr>
        <w:t>%。</w:t>
      </w:r>
    </w:p>
    <w:sectPr>
      <w:headerReference r:id="rId3" w:type="default"/>
      <w:footerReference r:id="rId5"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7"/>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ZGFhMjU0NzkxNmQ3N2VlMzUzNDc5YzFlODM1YTcifQ=="/>
  </w:docVars>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3F0214E"/>
    <w:rsid w:val="04314F30"/>
    <w:rsid w:val="046F214C"/>
    <w:rsid w:val="05A72CFD"/>
    <w:rsid w:val="06325B44"/>
    <w:rsid w:val="09423411"/>
    <w:rsid w:val="0A5A5DC4"/>
    <w:rsid w:val="0AB77A2F"/>
    <w:rsid w:val="0BFD28E4"/>
    <w:rsid w:val="0D0E0F2A"/>
    <w:rsid w:val="0D762444"/>
    <w:rsid w:val="0F635DF8"/>
    <w:rsid w:val="0F7E25DE"/>
    <w:rsid w:val="10881DF6"/>
    <w:rsid w:val="111D3473"/>
    <w:rsid w:val="138B728C"/>
    <w:rsid w:val="13B61995"/>
    <w:rsid w:val="141E7899"/>
    <w:rsid w:val="153C0007"/>
    <w:rsid w:val="16120B81"/>
    <w:rsid w:val="165D6CAE"/>
    <w:rsid w:val="16CA0744"/>
    <w:rsid w:val="17E531F7"/>
    <w:rsid w:val="18022845"/>
    <w:rsid w:val="19F55BCD"/>
    <w:rsid w:val="1A0B3DDD"/>
    <w:rsid w:val="1A1B6230"/>
    <w:rsid w:val="1A751B4A"/>
    <w:rsid w:val="1B7457C9"/>
    <w:rsid w:val="1BD73E6F"/>
    <w:rsid w:val="1CEB393B"/>
    <w:rsid w:val="1F8F6F61"/>
    <w:rsid w:val="200F7488"/>
    <w:rsid w:val="203F2354"/>
    <w:rsid w:val="217C52A6"/>
    <w:rsid w:val="224E68C6"/>
    <w:rsid w:val="24192B24"/>
    <w:rsid w:val="249262B8"/>
    <w:rsid w:val="27C44B4F"/>
    <w:rsid w:val="283D6944"/>
    <w:rsid w:val="29684A53"/>
    <w:rsid w:val="299C6093"/>
    <w:rsid w:val="2A2D00A9"/>
    <w:rsid w:val="2B32298B"/>
    <w:rsid w:val="2D7258C6"/>
    <w:rsid w:val="2E343CBB"/>
    <w:rsid w:val="2E574E83"/>
    <w:rsid w:val="2E7A1926"/>
    <w:rsid w:val="3227360A"/>
    <w:rsid w:val="328B4382"/>
    <w:rsid w:val="357910E0"/>
    <w:rsid w:val="38226957"/>
    <w:rsid w:val="38B94E67"/>
    <w:rsid w:val="39466C4F"/>
    <w:rsid w:val="396A13EA"/>
    <w:rsid w:val="39DD2E67"/>
    <w:rsid w:val="3A8A588E"/>
    <w:rsid w:val="3AAE7F70"/>
    <w:rsid w:val="3B026B0F"/>
    <w:rsid w:val="3C1464F1"/>
    <w:rsid w:val="3DCC2998"/>
    <w:rsid w:val="3E492E76"/>
    <w:rsid w:val="3F5538EE"/>
    <w:rsid w:val="41134E62"/>
    <w:rsid w:val="45F568DE"/>
    <w:rsid w:val="488A54A4"/>
    <w:rsid w:val="4A3A62EE"/>
    <w:rsid w:val="4A5E2C22"/>
    <w:rsid w:val="4A8A424F"/>
    <w:rsid w:val="4B576A7C"/>
    <w:rsid w:val="4CC266A7"/>
    <w:rsid w:val="4D010B39"/>
    <w:rsid w:val="508B3BDB"/>
    <w:rsid w:val="51486F2A"/>
    <w:rsid w:val="52F4603B"/>
    <w:rsid w:val="54563E63"/>
    <w:rsid w:val="565F70EB"/>
    <w:rsid w:val="56F77E4E"/>
    <w:rsid w:val="5956582A"/>
    <w:rsid w:val="5A5F2402"/>
    <w:rsid w:val="5B6F544B"/>
    <w:rsid w:val="5C4B3E6D"/>
    <w:rsid w:val="5D6A51B9"/>
    <w:rsid w:val="5E4B70D9"/>
    <w:rsid w:val="5E8D610B"/>
    <w:rsid w:val="5FAC2A6F"/>
    <w:rsid w:val="611236F1"/>
    <w:rsid w:val="646605FE"/>
    <w:rsid w:val="67137888"/>
    <w:rsid w:val="676E094C"/>
    <w:rsid w:val="67A644C4"/>
    <w:rsid w:val="69614B69"/>
    <w:rsid w:val="69B304BD"/>
    <w:rsid w:val="6A070C95"/>
    <w:rsid w:val="6B694BE3"/>
    <w:rsid w:val="6CE00556"/>
    <w:rsid w:val="6CE34371"/>
    <w:rsid w:val="6D8C5028"/>
    <w:rsid w:val="7005690A"/>
    <w:rsid w:val="706044C2"/>
    <w:rsid w:val="707217B7"/>
    <w:rsid w:val="70F826C0"/>
    <w:rsid w:val="72063E6D"/>
    <w:rsid w:val="72293730"/>
    <w:rsid w:val="724A4A01"/>
    <w:rsid w:val="73116912"/>
    <w:rsid w:val="73954482"/>
    <w:rsid w:val="763746BD"/>
    <w:rsid w:val="785B03CB"/>
    <w:rsid w:val="7BFB71BC"/>
    <w:rsid w:val="7D4F20E1"/>
    <w:rsid w:val="7D99752A"/>
    <w:rsid w:val="7F024C4D"/>
    <w:rsid w:val="7FA14173"/>
    <w:rsid w:val="7FD4399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rFonts w:ascii="Calibri" w:hAnsi="Calibri" w:eastAsia="宋体" w:cs="Times New Roman"/>
      <w:sz w:val="18"/>
      <w:szCs w:val="18"/>
    </w:rPr>
  </w:style>
  <w:style w:type="paragraph" w:styleId="3">
    <w:name w:val="Normal Indent"/>
    <w:basedOn w:val="1"/>
    <w:qFormat/>
    <w:uiPriority w:val="0"/>
    <w:pPr>
      <w:ind w:firstLine="200" w:firstLineChars="200"/>
    </w:pPr>
    <w:rPr>
      <w:rFonts w:ascii="宋体" w:hAnsi="宋体" w:cs="宋体"/>
      <w:sz w:val="28"/>
      <w:szCs w:val="28"/>
    </w:rPr>
  </w:style>
  <w:style w:type="paragraph" w:styleId="4">
    <w:name w:val="annotation text"/>
    <w:basedOn w:val="1"/>
    <w:semiHidden/>
    <w:qFormat/>
    <w:uiPriority w:val="0"/>
    <w:pPr>
      <w:jc w:val="left"/>
    </w:pPr>
  </w:style>
  <w:style w:type="paragraph" w:styleId="5">
    <w:name w:val="Body Text"/>
    <w:basedOn w:val="1"/>
    <w:unhideWhenUsed/>
    <w:qFormat/>
    <w:uiPriority w:val="0"/>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semiHidden/>
    <w:qFormat/>
    <w:uiPriority w:val="0"/>
    <w:rPr>
      <w:b/>
      <w:bCs/>
    </w:rPr>
  </w:style>
  <w:style w:type="character" w:styleId="12">
    <w:name w:val="annotation reference"/>
    <w:semiHidden/>
    <w:qFormat/>
    <w:uiPriority w:val="0"/>
    <w:rPr>
      <w:sz w:val="21"/>
      <w:szCs w:val="21"/>
    </w:rPr>
  </w:style>
  <w:style w:type="paragraph" w:customStyle="1" w:styleId="13">
    <w:name w:val="Revisio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zhlx</Company>
  <Pages>3</Pages>
  <Words>178</Words>
  <Characters>1020</Characters>
  <Lines>8</Lines>
  <Paragraphs>2</Paragraphs>
  <TotalTime>21</TotalTime>
  <ScaleCrop>false</ScaleCrop>
  <LinksUpToDate>false</LinksUpToDate>
  <CharactersWithSpaces>1196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饼干怪兽</cp:lastModifiedBy>
  <cp:lastPrinted>2020-02-03T08:13:00Z</cp:lastPrinted>
  <dcterms:modified xsi:type="dcterms:W3CDTF">2024-02-28T02:44:16Z</dcterms:modified>
  <dc:title>年部门预算编制说明</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43ABD8905FFA47408792CEA88E806398_13</vt:lpwstr>
  </property>
</Properties>
</file>