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监督索引号53042300321601000</w:t>
      </w:r>
    </w:p>
    <w:p>
      <w:pPr>
        <w:keepNext w:val="0"/>
        <w:keepLines w:val="0"/>
        <w:widowControl/>
        <w:suppressLineNumbers w:val="0"/>
        <w:autoSpaceDE w:val="0"/>
        <w:autoSpaceDN w:val="0"/>
        <w:spacing w:before="0" w:beforeAutospacing="0" w:after="0" w:afterAutospacing="0" w:line="590" w:lineRule="atLeast"/>
        <w:ind w:left="0" w:right="0"/>
        <w:jc w:val="center"/>
        <w:rPr>
          <w:rFonts w:hint="default" w:ascii="Times New Roman" w:hAnsi="Times New Roman" w:eastAsia="方正小标宋简体" w:cs="Times New Roman"/>
          <w:sz w:val="36"/>
          <w:szCs w:val="36"/>
        </w:rPr>
      </w:pPr>
      <w:r>
        <w:rPr>
          <w:rFonts w:hint="default" w:ascii="Times New Roman" w:hAnsi="Times New Roman" w:eastAsia="方正小标宋_GBK" w:cs="Times New Roman"/>
          <w:sz w:val="36"/>
          <w:szCs w:val="36"/>
        </w:rPr>
        <w:t>中国共产党通海县委员会政法委员会</w:t>
      </w:r>
    </w:p>
    <w:p>
      <w:pPr>
        <w:keepNext w:val="0"/>
        <w:keepLines w:val="0"/>
        <w:widowControl/>
        <w:suppressLineNumbers w:val="0"/>
        <w:autoSpaceDE w:val="0"/>
        <w:autoSpaceDN w:val="0"/>
        <w:spacing w:before="0" w:beforeAutospacing="0" w:after="0" w:afterAutospacing="0" w:line="590" w:lineRule="atLeast"/>
        <w:ind w:left="0" w:right="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w:t>
      </w:r>
      <w:r>
        <w:rPr>
          <w:rFonts w:hint="default" w:ascii="Times New Roman" w:hAnsi="Times New Roman" w:eastAsia="方正小标宋_GBK" w:cs="Times New Roman"/>
          <w:sz w:val="36"/>
          <w:szCs w:val="36"/>
          <w:lang w:val="en-US"/>
        </w:rPr>
        <w:t>2</w:t>
      </w:r>
      <w:r>
        <w:rPr>
          <w:rFonts w:hint="default" w:ascii="Times New Roman" w:hAnsi="Times New Roman" w:eastAsia="方正小标宋_GBK" w:cs="Times New Roman"/>
          <w:sz w:val="36"/>
          <w:szCs w:val="36"/>
        </w:rPr>
        <w:t>年度部门决算</w:t>
      </w:r>
    </w:p>
    <w:p>
      <w:pPr>
        <w:keepNext w:val="0"/>
        <w:keepLines w:val="0"/>
        <w:widowControl/>
        <w:suppressLineNumbers w:val="0"/>
        <w:autoSpaceDE w:val="0"/>
        <w:autoSpaceDN w:val="0"/>
        <w:spacing w:before="0" w:beforeAutospacing="0" w:after="0" w:afterAutospacing="0" w:line="590" w:lineRule="atLeast"/>
        <w:ind w:left="0" w:right="0"/>
        <w:jc w:val="center"/>
        <w:rPr>
          <w:rFonts w:hint="default" w:ascii="Times New Roman" w:hAnsi="Times New Roman" w:cs="Times New Roman"/>
        </w:rPr>
      </w:pPr>
      <w:r>
        <w:rPr>
          <w:rFonts w:hint="default" w:ascii="Times New Roman" w:hAnsi="Times New Roman" w:cs="Times New Roman"/>
          <w:sz w:val="36"/>
          <w:szCs w:val="36"/>
        </w:rPr>
        <w:t>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center"/>
        <w:textAlignment w:val="auto"/>
        <w:rPr>
          <w:rFonts w:hint="default" w:ascii="Times New Roman" w:hAnsi="Times New Roman" w:cs="Times New Roman"/>
        </w:rPr>
      </w:pPr>
      <w:r>
        <w:rPr>
          <w:rFonts w:hint="default" w:ascii="Times New Roman" w:hAnsi="Times New Roman" w:eastAsia="方正小标宋_GBK" w:cs="Times New Roman"/>
          <w:sz w:val="36"/>
          <w:szCs w:val="36"/>
        </w:rPr>
        <w:t>目录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cs="Times New Roman"/>
        </w:rPr>
      </w:pPr>
      <w:r>
        <w:rPr>
          <w:rFonts w:hint="default" w:ascii="Times New Roman" w:hAnsi="Times New Roman" w:eastAsia="黑体" w:cs="Times New Roman"/>
          <w:sz w:val="30"/>
          <w:szCs w:val="30"/>
        </w:rPr>
        <w:t>第一部分  中国共产党通海县委员会政法委员会概况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cs="Times New Roman"/>
        </w:rPr>
      </w:pPr>
      <w:r>
        <w:rPr>
          <w:rFonts w:hint="default" w:ascii="Times New Roman" w:hAnsi="Times New Roman" w:eastAsia="楷体" w:cs="Times New Roman"/>
          <w:sz w:val="30"/>
          <w:szCs w:val="30"/>
        </w:rPr>
        <w:t>二、部门基本情况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cs="Times New Roman"/>
        </w:rPr>
      </w:pPr>
      <w:r>
        <w:rPr>
          <w:rFonts w:hint="default" w:ascii="Times New Roman" w:hAnsi="Times New Roman" w:eastAsia="黑体" w:cs="Times New Roman"/>
          <w:sz w:val="30"/>
          <w:szCs w:val="30"/>
        </w:rPr>
        <w:t>第二部分  202</w:t>
      </w:r>
      <w:r>
        <w:rPr>
          <w:rFonts w:hint="default" w:ascii="Times New Roman" w:hAnsi="Times New Roman" w:eastAsia="黑体" w:cs="Times New Roman"/>
          <w:sz w:val="30"/>
          <w:szCs w:val="30"/>
          <w:lang w:val="en-US"/>
        </w:rPr>
        <w:t>2</w:t>
      </w:r>
      <w:r>
        <w:rPr>
          <w:rFonts w:hint="default" w:ascii="Times New Roman" w:hAnsi="Times New Roman" w:eastAsia="黑体" w:cs="Times New Roman"/>
          <w:sz w:val="30"/>
          <w:szCs w:val="30"/>
        </w:rPr>
        <w:t>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二、收入决算表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五、一般公共预算财政拨款收入支出决算表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六、一般公共预算财政拨款基本支出决算表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七、一般公共预算财政拨款项目支出决算表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八、政府性基金预算财政拨款收入支出决算表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九、国有资本经营预算财政拨款收入支出决算表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cs="Times New Roman"/>
        </w:rPr>
      </w:pPr>
      <w:r>
        <w:rPr>
          <w:rFonts w:hint="default" w:ascii="Times New Roman" w:hAnsi="Times New Roman" w:eastAsia="楷体" w:cs="Times New Roman"/>
          <w:sz w:val="30"/>
          <w:szCs w:val="30"/>
        </w:rPr>
        <w:t>十、“三公”经费、行政参公单位机关运行经费情况表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第三部分  202</w:t>
      </w:r>
      <w:r>
        <w:rPr>
          <w:rFonts w:hint="default" w:ascii="Times New Roman" w:hAnsi="Times New Roman" w:eastAsia="黑体" w:cs="Times New Roman"/>
          <w:sz w:val="30"/>
          <w:szCs w:val="30"/>
          <w:lang w:val="en-US"/>
        </w:rPr>
        <w:t>2</w:t>
      </w:r>
      <w:r>
        <w:rPr>
          <w:rFonts w:hint="default" w:ascii="Times New Roman" w:hAnsi="Times New Roman" w:eastAsia="黑体" w:cs="Times New Roman"/>
          <w:sz w:val="30"/>
          <w:szCs w:val="30"/>
        </w:rPr>
        <w:t>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四、财政拨款“三公”经费支出决算情况说明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黑体" w:cs="Times New Roman"/>
          <w:sz w:val="30"/>
          <w:szCs w:val="30"/>
          <w:lang w:val="en-US"/>
        </w:rPr>
      </w:pPr>
      <w:r>
        <w:rPr>
          <w:rFonts w:hint="default" w:ascii="Times New Roman" w:hAnsi="Times New Roman" w:eastAsia="黑体" w:cs="Times New Roman"/>
          <w:sz w:val="30"/>
          <w:szCs w:val="30"/>
          <w:lang w:val="en-US"/>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一、机关运行经费支出情况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（一）部门整体支出绩效自评情况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rPr>
        <w:t>（二）部门整体支出绩效自评表</w:t>
      </w:r>
      <w:r>
        <w:rPr>
          <w:rFonts w:hint="default" w:ascii="Times New Roman" w:hAnsi="Times New Roman" w:eastAsia="楷体" w:cs="Times New Roman"/>
          <w:sz w:val="30"/>
          <w:szCs w:val="30"/>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（三）项目支出绩效自评表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left="0" w:right="0"/>
        <w:jc w:val="left"/>
        <w:textAlignment w:val="auto"/>
        <w:rPr>
          <w:rFonts w:hint="default" w:ascii="Times New Roman" w:hAnsi="Times New Roman" w:eastAsia="黑体" w:cs="Times New Roman"/>
          <w:sz w:val="30"/>
          <w:szCs w:val="30"/>
          <w:lang w:val="en-US"/>
        </w:rPr>
      </w:pPr>
      <w:r>
        <w:rPr>
          <w:rFonts w:hint="default" w:ascii="Times New Roman" w:hAnsi="Times New Roman" w:eastAsia="黑体" w:cs="Times New Roman"/>
          <w:sz w:val="30"/>
          <w:szCs w:val="30"/>
          <w:lang w:val="en-US"/>
        </w:rPr>
        <w:t>第五部分  名词解释</w:t>
      </w: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cs="Times New Roman"/>
        </w:rPr>
      </w:pPr>
      <w:r>
        <w:rPr>
          <w:rFonts w:hint="default" w:ascii="Times New Roman" w:hAnsi="Times New Roman" w:cs="Times New Roman"/>
          <w:sz w:val="30"/>
          <w:szCs w:val="30"/>
        </w:rPr>
        <w:t> </w:t>
      </w: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cs="Times New Roman"/>
        </w:rPr>
      </w:pPr>
      <w:r>
        <w:rPr>
          <w:rFonts w:hint="default" w:ascii="Times New Roman" w:hAnsi="Times New Roman" w:cs="Times New Roman"/>
          <w:sz w:val="30"/>
          <w:szCs w:val="30"/>
        </w:rPr>
        <w:t> </w:t>
      </w: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cs="Times New Roman"/>
          <w:sz w:val="30"/>
          <w:szCs w:val="30"/>
        </w:rPr>
      </w:pPr>
      <w:r>
        <w:rPr>
          <w:rFonts w:hint="default" w:ascii="Times New Roman" w:hAnsi="Times New Roman" w:cs="Times New Roman"/>
          <w:sz w:val="30"/>
          <w:szCs w:val="30"/>
        </w:rPr>
        <w:t> </w:t>
      </w: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cs="Times New Roman"/>
          <w:sz w:val="30"/>
          <w:szCs w:val="30"/>
        </w:rPr>
      </w:pP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cs="Times New Roman"/>
          <w:sz w:val="30"/>
          <w:szCs w:val="30"/>
        </w:rPr>
      </w:pP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cs="Times New Roman"/>
          <w:sz w:val="30"/>
          <w:szCs w:val="30"/>
        </w:rPr>
      </w:pP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cs="Times New Roman"/>
          <w:sz w:val="30"/>
          <w:szCs w:val="30"/>
        </w:rPr>
      </w:pP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cs="Times New Roman"/>
          <w:sz w:val="30"/>
          <w:szCs w:val="30"/>
        </w:rPr>
      </w:pP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cs="Times New Roman"/>
          <w:sz w:val="30"/>
          <w:szCs w:val="30"/>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第一部分  中国共产党通海县委员会政法委员会概况</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600" w:lineRule="exact"/>
        <w:ind w:left="0" w:leftChars="0" w:right="0" w:rightChars="0"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一、</w:t>
      </w:r>
      <w:r>
        <w:rPr>
          <w:rFonts w:hint="default" w:ascii="Times New Roman" w:hAnsi="Times New Roman" w:eastAsia="黑体" w:cs="Times New Roman"/>
          <w:sz w:val="30"/>
          <w:szCs w:val="30"/>
        </w:rPr>
        <w:t>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楷体" w:cs="Times New Roman"/>
          <w:sz w:val="30"/>
          <w:szCs w:val="30"/>
        </w:rPr>
        <w:t>（一）主要职能</w:t>
      </w:r>
    </w:p>
    <w:p>
      <w:pPr>
        <w:pStyle w:val="15"/>
        <w:keepNext w:val="0"/>
        <w:keepLines w:val="0"/>
        <w:pageBreakBefore w:val="0"/>
        <w:widowControl/>
        <w:kinsoku/>
        <w:wordWrap/>
        <w:overflowPunct/>
        <w:topLinePunct w:val="0"/>
        <w:autoSpaceDE w:val="0"/>
        <w:bidi w:val="0"/>
        <w:adjustRightInd/>
        <w:snapToGrid/>
        <w:spacing w:line="600" w:lineRule="exact"/>
        <w:ind w:left="0" w:firstLine="600" w:firstLineChars="200"/>
        <w:jc w:val="both"/>
        <w:textAlignment w:val="auto"/>
        <w:rPr>
          <w:rFonts w:hint="default" w:ascii="Times New Roman" w:hAnsi="Times New Roman" w:eastAsia="宋体"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kern w:val="0"/>
          <w:sz w:val="30"/>
          <w:szCs w:val="30"/>
          <w:lang w:val="en-US" w:eastAsia="zh-CN" w:bidi="ar"/>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根据党的路线方针政策和党委部署，统一政法部门的思想和行动。</w:t>
      </w:r>
    </w:p>
    <w:p>
      <w:pPr>
        <w:pStyle w:val="15"/>
        <w:keepNext w:val="0"/>
        <w:keepLines w:val="0"/>
        <w:pageBreakBefore w:val="0"/>
        <w:widowControl/>
        <w:kinsoku/>
        <w:wordWrap/>
        <w:overflowPunct/>
        <w:topLinePunct w:val="0"/>
        <w:autoSpaceDE w:val="0"/>
        <w:bidi w:val="0"/>
        <w:adjustRightInd/>
        <w:snapToGrid/>
        <w:spacing w:line="600" w:lineRule="exact"/>
        <w:ind w:lef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kern w:val="0"/>
          <w:sz w:val="30"/>
          <w:szCs w:val="30"/>
          <w:lang w:val="en-US" w:eastAsia="zh-CN" w:bidi="ar"/>
        </w:rPr>
        <w:t>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对一定时期内的政法工作作出全局性部署，并督促检查，推动各项决议、决定和工作措施的落实。</w:t>
      </w:r>
    </w:p>
    <w:p>
      <w:pPr>
        <w:pStyle w:val="15"/>
        <w:keepNext w:val="0"/>
        <w:keepLines w:val="0"/>
        <w:pageBreakBefore w:val="0"/>
        <w:widowControl/>
        <w:kinsoku/>
        <w:wordWrap/>
        <w:overflowPunct/>
        <w:topLinePunct w:val="0"/>
        <w:autoSpaceDE w:val="0"/>
        <w:bidi w:val="0"/>
        <w:adjustRightInd/>
        <w:snapToGrid/>
        <w:spacing w:line="600" w:lineRule="exact"/>
        <w:ind w:left="0" w:firstLine="600" w:firstLineChars="200"/>
        <w:jc w:val="both"/>
        <w:textAlignment w:val="auto"/>
        <w:rPr>
          <w:rFonts w:hint="default" w:ascii="Times New Roman" w:hAnsi="Times New Roman" w:eastAsia="宋体"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kern w:val="0"/>
          <w:sz w:val="30"/>
          <w:szCs w:val="30"/>
          <w:lang w:val="en-US" w:eastAsia="zh-CN" w:bidi="ar"/>
        </w:rPr>
        <w:t>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组织、领导、协调全县维护社会稳定工作，对各类社会矛盾纠纷及时进行检查、调处，并组织有关部门妥善处置重大突发事件 和群体性事件。</w:t>
      </w:r>
    </w:p>
    <w:p>
      <w:pPr>
        <w:pStyle w:val="15"/>
        <w:keepNext w:val="0"/>
        <w:keepLines w:val="0"/>
        <w:pageBreakBefore w:val="0"/>
        <w:widowControl/>
        <w:kinsoku/>
        <w:wordWrap/>
        <w:overflowPunct/>
        <w:topLinePunct w:val="0"/>
        <w:autoSpaceDE w:val="0"/>
        <w:bidi w:val="0"/>
        <w:adjustRightInd/>
        <w:snapToGrid/>
        <w:spacing w:line="600" w:lineRule="exact"/>
        <w:ind w:lef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kern w:val="0"/>
          <w:sz w:val="30"/>
          <w:szCs w:val="30"/>
          <w:lang w:val="en-US" w:eastAsia="zh-CN" w:bidi="ar"/>
        </w:rPr>
        <w:t>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组织、协调和指导全县社会管理综合治理工作，并通过实施 考评、奖惩、责任追究等制度，检查和督促各项措施的落实。</w:t>
      </w:r>
    </w:p>
    <w:p>
      <w:pPr>
        <w:pStyle w:val="15"/>
        <w:keepNext w:val="0"/>
        <w:keepLines w:val="0"/>
        <w:pageBreakBefore w:val="0"/>
        <w:widowControl/>
        <w:kinsoku/>
        <w:wordWrap/>
        <w:overflowPunct/>
        <w:topLinePunct w:val="0"/>
        <w:autoSpaceDE w:val="0"/>
        <w:bidi w:val="0"/>
        <w:adjustRightInd/>
        <w:snapToGrid/>
        <w:spacing w:line="600" w:lineRule="exact"/>
        <w:ind w:lef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kern w:val="0"/>
          <w:sz w:val="30"/>
          <w:szCs w:val="30"/>
          <w:lang w:val="en-US" w:eastAsia="zh-CN" w:bidi="ar"/>
        </w:rPr>
        <w:t>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认真履行监督职责，定期检查政法部门执行国家的法律法规和党的方针、政策的工作情况，开展政法干部队伍的纪律作风整顿和执法检查。结合实际，研究制定队伍建设、严肃执法、落实党的方针、政策和具体措施。</w:t>
      </w:r>
    </w:p>
    <w:p>
      <w:pPr>
        <w:pStyle w:val="15"/>
        <w:keepNext w:val="0"/>
        <w:keepLines w:val="0"/>
        <w:pageBreakBefore w:val="0"/>
        <w:widowControl/>
        <w:kinsoku/>
        <w:wordWrap/>
        <w:overflowPunct/>
        <w:topLinePunct w:val="0"/>
        <w:autoSpaceDE w:val="0"/>
        <w:bidi w:val="0"/>
        <w:adjustRightInd/>
        <w:snapToGrid/>
        <w:spacing w:line="60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 w:cs="Times New Roman"/>
          <w:kern w:val="0"/>
          <w:sz w:val="30"/>
          <w:szCs w:val="30"/>
          <w:lang w:val="en-US" w:eastAsia="zh-CN" w:bidi="ar"/>
        </w:rPr>
        <w:t>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支持和监督政法各部门依法行使职权；协调政法部门之间的关系。</w:t>
      </w:r>
      <w:r>
        <w:rPr>
          <w:rFonts w:hint="default" w:ascii="Times New Roman" w:hAnsi="Times New Roman" w:eastAsia="宋体" w:cs="Times New Roman"/>
          <w:i w:val="0"/>
          <w:iCs w:val="0"/>
          <w:caps w:val="0"/>
          <w:color w:val="000000"/>
          <w:spacing w:val="0"/>
          <w:kern w:val="0"/>
          <w:sz w:val="30"/>
          <w:szCs w:val="30"/>
          <w:shd w:val="clear" w:color="auto" w:fill="FFFFFF"/>
          <w:lang w:val="en-US" w:eastAsia="zh-CN" w:bidi="ar"/>
        </w:rPr>
        <w:t xml:space="preserve"> </w:t>
      </w:r>
    </w:p>
    <w:p>
      <w:pPr>
        <w:pStyle w:val="15"/>
        <w:keepNext w:val="0"/>
        <w:keepLines w:val="0"/>
        <w:pageBreakBefore w:val="0"/>
        <w:widowControl/>
        <w:kinsoku/>
        <w:wordWrap/>
        <w:overflowPunct/>
        <w:topLinePunct w:val="0"/>
        <w:autoSpaceDE w:val="0"/>
        <w:bidi w:val="0"/>
        <w:adjustRightInd/>
        <w:snapToGrid/>
        <w:spacing w:line="600" w:lineRule="exact"/>
        <w:ind w:lef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kern w:val="0"/>
          <w:sz w:val="30"/>
          <w:szCs w:val="30"/>
          <w:lang w:val="en-US" w:eastAsia="zh-CN" w:bidi="ar"/>
        </w:rPr>
        <w:t>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研究加强政法队伍建设和领导班子建设的具体措施，协助党委及其组织部门考察、管理政法部门的领导干部。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kern w:val="0"/>
          <w:sz w:val="30"/>
          <w:szCs w:val="30"/>
          <w:lang w:val="en-US" w:eastAsia="zh-CN" w:bidi="ar"/>
        </w:rPr>
        <w:t>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在县委的领导下处理全县有关政法工作的重大问题；办理县委、县政府和上级交办的其他事项。</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w:t>
      </w:r>
      <w:r>
        <w:rPr>
          <w:rFonts w:hint="default" w:ascii="Times New Roman" w:hAnsi="Times New Roman" w:eastAsia="方正仿宋" w:cs="Times New Roman"/>
          <w:kern w:val="0"/>
          <w:sz w:val="30"/>
          <w:szCs w:val="30"/>
          <w:lang w:val="en-US" w:eastAsia="zh-CN" w:bidi="ar"/>
        </w:rPr>
        <w:t>2022</w:t>
      </w:r>
      <w:r>
        <w:rPr>
          <w:rFonts w:hint="default" w:ascii="Times New Roman" w:hAnsi="Times New Roman" w:eastAsia="楷体" w:cs="Times New Roman"/>
          <w:sz w:val="30"/>
          <w:szCs w:val="30"/>
        </w:rPr>
        <w:t>年度重点工作任务概述</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cs="Times New Roman"/>
          <w:sz w:val="30"/>
          <w:szCs w:val="30"/>
          <w:lang w:val="en-US"/>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w:t>
      </w:r>
      <w:r>
        <w:rPr>
          <w:rFonts w:hint="eastAsia" w:ascii="Times New Roman" w:hAnsi="Times New Roman" w:eastAsia="仿宋_GB2312" w:cs="Times New Roman"/>
          <w:i w:val="0"/>
          <w:iCs w:val="0"/>
          <w:caps w:val="0"/>
          <w:color w:val="000000"/>
          <w:spacing w:val="0"/>
          <w:kern w:val="0"/>
          <w:sz w:val="30"/>
          <w:szCs w:val="30"/>
          <w:shd w:val="clear" w:color="auto" w:fill="FFFFFF"/>
          <w:lang w:val="en-US" w:eastAsia="zh-CN" w:bidi="ar"/>
        </w:rPr>
        <w:t>度</w:t>
      </w:r>
      <w:bookmarkStart w:id="0" w:name="_GoBack"/>
      <w:bookmarkEnd w:id="0"/>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通海县委政法委坚持以习近平新时代中国特色社会主义思想为指导，深入贯彻习近平法治思想，坚持党对政法工作的绝对领导，聚焦党的二十大安全稳定，加强基层社会治理，不断提升治理能力和治理水平，有效防范化解各类风险隐患。</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cs="Times New Roman"/>
          <w:sz w:val="30"/>
          <w:szCs w:val="30"/>
          <w:lang w:val="en-US" w:eastAsia="zh-CN"/>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以强烈的政治担当，把党对政法工作的领导落到实处。建立健全党领导政法工作的制度机制，将政法工作纳入县委重要议事日程，及时研究解决政法工作、平安建设重大问题。</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cs="Times New Roman"/>
          <w:sz w:val="30"/>
          <w:szCs w:val="30"/>
          <w:lang w:val="en-US" w:eastAsia="zh-CN"/>
        </w:rPr>
        <w:t>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坚决扛实政治责任，全面维护国家政治安全。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cs="Times New Roman"/>
          <w:sz w:val="30"/>
          <w:szCs w:val="30"/>
          <w:lang w:val="en-US" w:eastAsia="zh-CN"/>
        </w:rPr>
        <w:t>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围绕安全稳定目标，全面做好安保维稳信访工作。严格落实重大事项社会稳定风险评估制度，有效规避、预防、控制重大事项实施过程中可能产生的社会稳定风险。</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cs="Times New Roman"/>
          <w:sz w:val="30"/>
          <w:szCs w:val="30"/>
          <w:lang w:val="en-US" w:eastAsia="zh-CN"/>
        </w:rPr>
        <w:t>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抓严抓实四个专项工作，全面提升管理服务能力。加强风险矛盾排查化解，开展养老诈骗打击整治，做好完成命案攻坚隐患问题排查。</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cs="Times New Roman"/>
          <w:sz w:val="30"/>
          <w:szCs w:val="30"/>
          <w:lang w:val="en-US" w:eastAsia="zh-CN"/>
        </w:rPr>
        <w:t>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以市域试点为契机，加快推动基层社会治理工作。推进基层社会治理体制现代化，提高社会治理能力。以政治引领为方向，打造社会治理新格局。以自治夯实基层基础，整合基层治理资源要素。</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cs="Times New Roman"/>
          <w:sz w:val="30"/>
          <w:szCs w:val="30"/>
          <w:lang w:val="en-US" w:eastAsia="zh-CN"/>
        </w:rPr>
        <w:t>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聚焦深化改革，进一步提升执法司法质效和公信力。打造一流法治化营商环境，服务重大发展战略，依法平等保护各类市场主体产权和合法权益，强化知识产权保护，着力加大执法司法供给。</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二、部门基本情况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楷体" w:cs="Times New Roman"/>
          <w:sz w:val="30"/>
          <w:szCs w:val="30"/>
        </w:rPr>
        <w:t>（一）机构设置情况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我部门共设置</w:t>
      </w:r>
      <w:r>
        <w:rPr>
          <w:rFonts w:hint="default" w:ascii="Times New Roman" w:hAnsi="Times New Roman" w:cs="Times New Roman"/>
          <w:sz w:val="30"/>
          <w:szCs w:val="30"/>
          <w:lang w:val="en-US" w:eastAsia="zh-CN"/>
        </w:rPr>
        <w:t>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个内设机构，包括：政工室、政法办、执法监督室、综治督导股、维稳指导股、反邪教协调股、网格化管理指挥中心。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方正仿宋" w:cs="Times New Roman"/>
          <w:sz w:val="30"/>
          <w:szCs w:val="30"/>
          <w:lang w:eastAsia="zh-CN"/>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所属单位</w:t>
      </w:r>
      <w:r>
        <w:rPr>
          <w:rFonts w:hint="default" w:ascii="Times New Roman" w:hAnsi="Times New Roman"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个。</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楷体" w:cs="Times New Roman"/>
          <w:sz w:val="30"/>
          <w:szCs w:val="30"/>
        </w:rPr>
        <w:t>（二）决算单位构成</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纳入中国共产党通海县委员会政法委员会2022年度部门决算编报的单位共</w:t>
      </w:r>
      <w:r>
        <w:rPr>
          <w:rFonts w:hint="default" w:ascii="Times New Roman" w:hAnsi="Times New Roman" w:cs="Times New Roman"/>
          <w:sz w:val="30"/>
          <w:szCs w:val="30"/>
          <w:lang w:val="en-US" w:eastAsia="zh-CN"/>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个。其中：行政单位</w:t>
      </w:r>
      <w:r>
        <w:rPr>
          <w:rFonts w:hint="default" w:ascii="Times New Roman" w:hAnsi="Times New Roman" w:cs="Times New Roman"/>
          <w:sz w:val="30"/>
          <w:szCs w:val="30"/>
          <w:lang w:val="en-US" w:eastAsia="zh-CN"/>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个，参照公务员法管理的事业单位</w:t>
      </w:r>
      <w:r>
        <w:rPr>
          <w:rFonts w:hint="default" w:ascii="Times New Roman" w:hAnsi="Times New Roman"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个，其他事业单位</w:t>
      </w:r>
      <w:r>
        <w:rPr>
          <w:rFonts w:hint="default" w:ascii="Times New Roman" w:hAnsi="Times New Roman"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个。是：中国共产党通海县委员会政法委员会。</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 xml:space="preserve">（三）部门人员和车辆的编制及实有情况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中国共产党通海县委员会政法委员会</w:t>
      </w:r>
      <w:r>
        <w:rPr>
          <w:rFonts w:hint="default" w:ascii="Times New Roman" w:hAnsi="Times New Roman" w:cs="Times New Roman"/>
          <w:sz w:val="30"/>
          <w:szCs w:val="30"/>
          <w:lang w:val="en-US"/>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年末实有人员编制</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15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人。其中：行政编制</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11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人（含行政工勤编制</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人），事业编制</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人（含参公管理事业编制</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人）；在职在编实有行政人员</w:t>
      </w:r>
      <w:r>
        <w:rPr>
          <w:rFonts w:hint="default" w:ascii="Times New Roman" w:hAnsi="Times New Roman" w:eastAsia="方正仿宋" w:cs="Times New Roman"/>
          <w:color w:val="000000" w:themeColor="text1"/>
          <w:sz w:val="30"/>
          <w:szCs w:val="30"/>
          <w:lang w:val="en-US"/>
          <w14:textFill>
            <w14:solidFill>
              <w14:schemeClr w14:val="tx1"/>
            </w14:solidFill>
          </w14:textFill>
        </w:rPr>
        <w:t>11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人（含行政工勤人员</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人），事业人员</w:t>
      </w:r>
      <w:r>
        <w:rPr>
          <w:rFonts w:hint="default" w:ascii="Times New Roman" w:hAnsi="Times New Roman" w:eastAsia="方正仿宋" w:cs="Times New Roman"/>
          <w:color w:val="000000" w:themeColor="text1"/>
          <w:sz w:val="30"/>
          <w:szCs w:val="30"/>
          <w:lang w:val="en-US"/>
          <w14:textFill>
            <w14:solidFill>
              <w14:schemeClr w14:val="tx1"/>
            </w14:solidFill>
          </w14:textFill>
        </w:rPr>
        <w:t>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人（含参公管理事业人员</w:t>
      </w:r>
      <w:r>
        <w:rPr>
          <w:rFonts w:hint="default" w:ascii="Times New Roman" w:hAnsi="Times New Roman" w:eastAsia="方正仿宋" w:cs="Times New Roman"/>
          <w:color w:val="000000" w:themeColor="text1"/>
          <w:sz w:val="30"/>
          <w:szCs w:val="30"/>
          <w:lang w:val="en-US"/>
          <w14:textFill>
            <w14:solidFill>
              <w14:schemeClr w14:val="tx1"/>
            </w14:solidFill>
          </w14:textFill>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尚未移交养老保险基金发放养老金的离退休人员共计</w:t>
      </w:r>
      <w:r>
        <w:rPr>
          <w:rFonts w:hint="default" w:ascii="Times New Roman" w:hAnsi="Times New Roman" w:eastAsia="方正仿宋" w:cs="Times New Roman"/>
          <w:color w:val="000000" w:themeColor="text1"/>
          <w:sz w:val="30"/>
          <w:szCs w:val="30"/>
          <w:lang w:val="en-US"/>
          <w14:textFill>
            <w14:solidFill>
              <w14:schemeClr w14:val="tx1"/>
            </w14:solidFill>
          </w14:textFill>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人（离休</w:t>
      </w:r>
      <w:r>
        <w:rPr>
          <w:rFonts w:hint="default" w:ascii="Times New Roman" w:hAnsi="Times New Roman" w:eastAsia="方正仿宋" w:cs="Times New Roman"/>
          <w:color w:val="000000" w:themeColor="text1"/>
          <w:sz w:val="30"/>
          <w:szCs w:val="30"/>
          <w:lang w:val="en-US"/>
          <w14:textFill>
            <w14:solidFill>
              <w14:schemeClr w14:val="tx1"/>
            </w14:solidFill>
          </w14:textFill>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人，退休</w:t>
      </w:r>
      <w:r>
        <w:rPr>
          <w:rFonts w:hint="default" w:ascii="Times New Roman" w:hAnsi="Times New Roman" w:eastAsia="方正仿宋" w:cs="Times New Roman"/>
          <w:color w:val="000000" w:themeColor="text1"/>
          <w:sz w:val="30"/>
          <w:szCs w:val="30"/>
          <w:lang w:val="en-US"/>
          <w14:textFill>
            <w14:solidFill>
              <w14:schemeClr w14:val="tx1"/>
            </w14:solidFill>
          </w14:textFill>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人）；由养老保险基金发放养老金的离退休人员</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10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人（离休</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人，退休</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10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实有车辆编制</w:t>
      </w:r>
      <w:r>
        <w:rPr>
          <w:rFonts w:hint="default" w:ascii="Times New Roman" w:hAnsi="Times New Roman" w:eastAsia="方正仿宋" w:cs="Times New Roman"/>
          <w:color w:val="000000" w:themeColor="text1"/>
          <w:sz w:val="30"/>
          <w:szCs w:val="30"/>
          <w:lang w:val="en-US" w:eastAsia="zh-CN"/>
          <w14:textFill>
            <w14:solidFill>
              <w14:schemeClr w14:val="tx1"/>
            </w14:solidFill>
          </w14:textFill>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辆，在编实有车辆</w:t>
      </w:r>
      <w:r>
        <w:rPr>
          <w:rFonts w:hint="default" w:ascii="Times New Roman" w:hAnsi="Times New Roman" w:eastAsia="方正仿宋" w:cs="Times New Roman"/>
          <w:sz w:val="30"/>
          <w:szCs w:val="30"/>
          <w:lang w:val="en-US" w:eastAsia="zh-CN"/>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第二部分  </w:t>
      </w:r>
      <w:r>
        <w:rPr>
          <w:rFonts w:hint="default" w:ascii="Times New Roman" w:hAnsi="Times New Roman" w:eastAsia="黑体" w:cs="Times New Roman"/>
          <w:sz w:val="30"/>
          <w:szCs w:val="30"/>
          <w:lang w:val="en-US"/>
        </w:rPr>
        <w:t>2022</w:t>
      </w:r>
      <w:r>
        <w:rPr>
          <w:rFonts w:hint="default" w:ascii="Times New Roman" w:hAnsi="Times New Roman" w:eastAsia="黑体" w:cs="Times New Roman"/>
          <w:sz w:val="30"/>
          <w:szCs w:val="30"/>
        </w:rPr>
        <w:t>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方正仿宋_GB2312" w:cs="Times New Roman"/>
          <w:sz w:val="30"/>
          <w:szCs w:val="30"/>
          <w:lang w:eastAsia="zh-CN"/>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（详见附件）</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中国共产党通海县委员会政法委员会</w:t>
      </w:r>
      <w:r>
        <w:rPr>
          <w:rFonts w:hint="default" w:ascii="Times New Roman" w:hAnsi="Times New Roman" w:eastAsia="方正仿宋" w:cs="Times New Roman"/>
          <w:sz w:val="30"/>
          <w:szCs w:val="30"/>
          <w:lang w:val="en-US" w:eastAsia="zh-CN"/>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年度没有政府性基金收入，也没有使用政府性基金安排的支出，故《政府性基金预算财政拨款收入支出决算表》为空表。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中国共产党通海县委员会政法委员会</w:t>
      </w:r>
      <w:r>
        <w:rPr>
          <w:rFonts w:hint="default" w:ascii="Times New Roman" w:hAnsi="Times New Roman" w:eastAsia="方正仿宋" w:cs="Times New Roman"/>
          <w:sz w:val="30"/>
          <w:szCs w:val="30"/>
          <w:lang w:val="en-US" w:eastAsia="zh-CN"/>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年度没有国有资本经营收入，也没有使用国有资本经营安排的支出，故《国有资本经营预算财政拨款收入支出决算表》为空表。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第三部分  202</w:t>
      </w:r>
      <w:r>
        <w:rPr>
          <w:rFonts w:hint="default" w:ascii="Times New Roman" w:hAnsi="Times New Roman" w:eastAsia="黑体" w:cs="Times New Roman"/>
          <w:sz w:val="30"/>
          <w:szCs w:val="30"/>
          <w:lang w:val="en-US"/>
        </w:rPr>
        <w:t>2</w:t>
      </w:r>
      <w:r>
        <w:rPr>
          <w:rFonts w:hint="default" w:ascii="Times New Roman" w:hAnsi="Times New Roman" w:eastAsia="黑体" w:cs="Times New Roman"/>
          <w:sz w:val="30"/>
          <w:szCs w:val="30"/>
        </w:rPr>
        <w:t>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中国共产党通海县委员会政法委员会</w:t>
      </w:r>
      <w:r>
        <w:rPr>
          <w:rFonts w:hint="default" w:ascii="Times New Roman" w:hAnsi="Times New Roman" w:eastAsia="方正仿宋" w:cs="Times New Roman"/>
          <w:sz w:val="30"/>
          <w:szCs w:val="30"/>
          <w:lang w:val="en-US" w:eastAsia="zh-CN"/>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年度收入合计</w:t>
      </w:r>
      <w:r>
        <w:rPr>
          <w:rFonts w:hint="default" w:ascii="Times New Roman" w:hAnsi="Times New Roman" w:eastAsia="方正仿宋" w:cs="Times New Roman"/>
          <w:sz w:val="30"/>
          <w:szCs w:val="30"/>
        </w:rPr>
        <w:t>3,176,151.27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元。其中：财政拨款收入</w:t>
      </w:r>
      <w:r>
        <w:rPr>
          <w:rFonts w:hint="default" w:ascii="Times New Roman" w:hAnsi="Times New Roman" w:eastAsia="方正仿宋" w:cs="Times New Roman"/>
          <w:sz w:val="30"/>
          <w:szCs w:val="30"/>
        </w:rPr>
        <w:t>3,079,446.49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元，占总收入的</w:t>
      </w:r>
      <w:r>
        <w:rPr>
          <w:rFonts w:hint="default" w:ascii="Times New Roman" w:hAnsi="Times New Roman" w:eastAsia="方正仿宋" w:cs="Times New Roman"/>
          <w:sz w:val="30"/>
          <w:szCs w:val="30"/>
        </w:rPr>
        <w:t>96.96%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；上级补助收入</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元，占总收入的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；事业收入</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元（含教育收费</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元），占总收入的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；经营收入</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元，占总收入的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；附属单位缴款收入</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元，占总收入的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；其他收入</w:t>
      </w:r>
      <w:r>
        <w:rPr>
          <w:rFonts w:hint="default" w:ascii="Times New Roman" w:hAnsi="Times New Roman" w:eastAsia="方正仿宋" w:cs="Times New Roman"/>
          <w:sz w:val="30"/>
          <w:szCs w:val="30"/>
        </w:rPr>
        <w:t>96,704.78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元，占总收入的</w:t>
      </w:r>
      <w:r>
        <w:rPr>
          <w:rFonts w:hint="default" w:ascii="Times New Roman" w:hAnsi="Times New Roman" w:eastAsia="方正仿宋" w:cs="Times New Roman"/>
          <w:sz w:val="30"/>
          <w:szCs w:val="30"/>
        </w:rPr>
        <w:t>3.04%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。与上年相比，收入合计增加</w:t>
      </w:r>
      <w:r>
        <w:rPr>
          <w:rFonts w:hint="default" w:ascii="Times New Roman" w:hAnsi="Times New Roman" w:eastAsia="方正仿宋" w:cs="Times New Roman"/>
          <w:sz w:val="30"/>
          <w:szCs w:val="30"/>
        </w:rPr>
        <w:t>252,820.35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8.65%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。其中：财政拨款收入增加</w:t>
      </w:r>
      <w:r>
        <w:rPr>
          <w:rFonts w:hint="default" w:ascii="Times New Roman" w:hAnsi="Times New Roman" w:eastAsia="方正仿宋" w:cs="Times New Roman"/>
          <w:sz w:val="30"/>
          <w:szCs w:val="30"/>
        </w:rPr>
        <w:t>302,112.15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lang w:val="en-US" w:eastAsia="zh-CN"/>
        </w:rPr>
        <w:t>1</w:t>
      </w:r>
      <w:r>
        <w:rPr>
          <w:rFonts w:hint="default" w:ascii="Times New Roman" w:hAnsi="Times New Roman" w:eastAsia="方正仿宋" w:cs="Times New Roman"/>
          <w:sz w:val="30"/>
          <w:szCs w:val="30"/>
        </w:rPr>
        <w:t>0.88%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；上级补助收入增加</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；事业收入增加</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；经营收入增加</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；附属单位上缴收入增加</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；其他收入减少</w:t>
      </w:r>
      <w:r>
        <w:rPr>
          <w:rFonts w:hint="default" w:ascii="Times New Roman" w:hAnsi="Times New Roman" w:eastAsia="方正仿宋" w:cs="Times New Roman"/>
          <w:sz w:val="30"/>
          <w:szCs w:val="30"/>
        </w:rPr>
        <w:t>49,291.80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元，下降</w:t>
      </w:r>
      <w:r>
        <w:rPr>
          <w:rFonts w:hint="default" w:ascii="Times New Roman" w:hAnsi="Times New Roman" w:eastAsia="方正仿宋" w:cs="Times New Roman"/>
          <w:sz w:val="30"/>
          <w:szCs w:val="30"/>
        </w:rPr>
        <w:t>33.76%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主要原因是：一是上年度部分未支付完的公用经费在本年度支付，公用经费支出比上年度增加，导致财政拨款以支定收形成的财政拨款收入比上年增加；二是本年度市铁路护路拨入资金减少，导致其他收入比上年度减少。</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中国共产党通海县委员会政法委员会</w:t>
      </w:r>
      <w:r>
        <w:rPr>
          <w:rFonts w:hint="default" w:ascii="Times New Roman" w:hAnsi="Times New Roman" w:eastAsia="方正仿宋" w:cs="Times New Roman"/>
          <w:sz w:val="30"/>
          <w:szCs w:val="30"/>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年度支出合计</w:t>
      </w:r>
      <w:r>
        <w:rPr>
          <w:rFonts w:hint="default" w:ascii="Times New Roman" w:hAnsi="Times New Roman" w:eastAsia="方正仿宋" w:cs="Times New Roman"/>
          <w:sz w:val="30"/>
          <w:szCs w:val="30"/>
        </w:rPr>
        <w:t>3,155,174.49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元。其中：基本支出</w:t>
      </w:r>
      <w:r>
        <w:rPr>
          <w:rFonts w:hint="default" w:ascii="Times New Roman" w:hAnsi="Times New Roman" w:eastAsia="方正仿宋" w:cs="Times New Roman"/>
          <w:sz w:val="30"/>
          <w:szCs w:val="30"/>
        </w:rPr>
        <w:t>2,937,587.80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元，占总支出的</w:t>
      </w:r>
      <w:r>
        <w:rPr>
          <w:rFonts w:hint="default" w:ascii="Times New Roman" w:hAnsi="Times New Roman" w:eastAsia="方正仿宋" w:cs="Times New Roman"/>
          <w:sz w:val="30"/>
          <w:szCs w:val="30"/>
        </w:rPr>
        <w:t>93.10%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；项目支出</w:t>
      </w:r>
      <w:r>
        <w:rPr>
          <w:rFonts w:hint="default" w:ascii="Times New Roman" w:hAnsi="Times New Roman" w:eastAsia="方正仿宋" w:cs="Times New Roman"/>
          <w:sz w:val="30"/>
          <w:szCs w:val="30"/>
        </w:rPr>
        <w:t>217,586.69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元，占总支出的</w:t>
      </w:r>
      <w:r>
        <w:rPr>
          <w:rFonts w:hint="default" w:ascii="Times New Roman" w:hAnsi="Times New Roman" w:eastAsia="方正仿宋" w:cs="Times New Roman"/>
          <w:sz w:val="30"/>
          <w:szCs w:val="30"/>
        </w:rPr>
        <w:t>6.90%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；上缴上级支出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；经营支出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；对附属单位补助支出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。与上年相比，支出合计增加</w:t>
      </w:r>
      <w:r>
        <w:rPr>
          <w:rFonts w:hint="default" w:ascii="Times New Roman" w:hAnsi="Times New Roman" w:eastAsia="方正仿宋" w:cs="Times New Roman"/>
          <w:sz w:val="30"/>
          <w:szCs w:val="30"/>
        </w:rPr>
        <w:t>238,960.15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8.19%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。其中：基本支出增加</w:t>
      </w:r>
      <w:r>
        <w:rPr>
          <w:rFonts w:hint="default" w:ascii="Times New Roman" w:hAnsi="Times New Roman" w:eastAsia="方正仿宋" w:cs="Times New Roman"/>
          <w:sz w:val="30"/>
          <w:szCs w:val="30"/>
        </w:rPr>
        <w:t>306,170.93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11.64%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；项目支出减少</w:t>
      </w:r>
      <w:r>
        <w:rPr>
          <w:rFonts w:hint="default" w:ascii="Times New Roman" w:hAnsi="Times New Roman" w:eastAsia="方正仿宋" w:cs="Times New Roman"/>
          <w:sz w:val="30"/>
          <w:szCs w:val="30"/>
        </w:rPr>
        <w:t>67,210.78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元，下降</w:t>
      </w:r>
      <w:r>
        <w:rPr>
          <w:rFonts w:hint="default" w:ascii="Times New Roman" w:hAnsi="Times New Roman" w:eastAsia="方正仿宋" w:cs="Times New Roman"/>
          <w:sz w:val="30"/>
          <w:szCs w:val="30"/>
        </w:rPr>
        <w:t>23.60%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；上缴上级支出增加</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；经营支出增加</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；对附属单位补助支出增加</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。主要原因分析：一是上年度部分未支付完的公用经费在本年度支付，导致基本支出比上年度增加；二是因财政资金紧张，部分项目经费本年度未支付，导致项目经费支出比上年度减少。</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（一）基本支出情况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sz w:val="30"/>
          <w:szCs w:val="30"/>
          <w:shd w:val="clear" w:color="auto" w:fill="FFFFFF"/>
          <w:lang w:val="en-US" w:eastAsia="zh-CN"/>
        </w:rPr>
      </w:pPr>
      <w:r>
        <w:rPr>
          <w:rFonts w:hint="default" w:ascii="Times New Roman" w:hAnsi="Times New Roman" w:cs="Times New Roman"/>
          <w:sz w:val="30"/>
          <w:szCs w:val="30"/>
          <w:lang w:val="en-US"/>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年度用于保障中国共产党通海县委员会政法委员会机关、下属事业单位等机构正常运转的日常支出</w:t>
      </w:r>
      <w:r>
        <w:rPr>
          <w:rFonts w:hint="default" w:ascii="Times New Roman" w:hAnsi="Times New Roman" w:eastAsia="方正仿宋" w:cs="Times New Roman"/>
          <w:sz w:val="30"/>
          <w:szCs w:val="30"/>
        </w:rPr>
        <w:t>2,937,587.80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元。其中：基本工资、津贴补贴等人员经费支出</w:t>
      </w:r>
      <w:r>
        <w:rPr>
          <w:rFonts w:hint="default" w:ascii="Times New Roman" w:hAnsi="Times New Roman" w:eastAsia="方正仿宋" w:cs="Times New Roman"/>
          <w:sz w:val="30"/>
          <w:szCs w:val="30"/>
        </w:rPr>
        <w:t>2,606,268.25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元，占基本支出的</w:t>
      </w:r>
      <w:r>
        <w:rPr>
          <w:rFonts w:hint="default" w:ascii="Times New Roman" w:hAnsi="Times New Roman" w:eastAsia="方正仿宋" w:cs="Times New Roman"/>
          <w:sz w:val="30"/>
          <w:szCs w:val="30"/>
        </w:rPr>
        <w:t>88.72%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；办公费、印刷费、水电费、办公设备购置等公用经费支出</w:t>
      </w:r>
      <w:r>
        <w:rPr>
          <w:rFonts w:hint="default" w:ascii="Times New Roman" w:hAnsi="Times New Roman" w:eastAsia="方正仿宋" w:cs="Times New Roman"/>
          <w:sz w:val="30"/>
          <w:szCs w:val="30"/>
        </w:rPr>
        <w:t>331,319.55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元，占基本支出的</w:t>
      </w:r>
      <w:r>
        <w:rPr>
          <w:rFonts w:hint="default" w:ascii="Times New Roman" w:hAnsi="Times New Roman" w:eastAsia="方正仿宋" w:cs="Times New Roman"/>
          <w:sz w:val="30"/>
          <w:szCs w:val="30"/>
        </w:rPr>
        <w:t>11.28%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。人均支出</w:t>
      </w:r>
      <w:r>
        <w:rPr>
          <w:rFonts w:hint="default" w:ascii="Times New Roman" w:hAnsi="Times New Roman" w:eastAsia="方正仿宋" w:cs="Times New Roman"/>
          <w:sz w:val="30"/>
          <w:szCs w:val="30"/>
          <w:lang w:val="en-US" w:eastAsia="zh-CN"/>
        </w:rPr>
        <w:t>22</w:t>
      </w:r>
      <w:r>
        <w:rPr>
          <w:rFonts w:hint="default" w:ascii="Times New Roman" w:hAnsi="Times New Roman" w:eastAsia="方正仿宋" w:cs="Times New Roman"/>
          <w:sz w:val="30"/>
          <w:szCs w:val="30"/>
        </w:rPr>
        <w:t>,</w:t>
      </w:r>
      <w:r>
        <w:rPr>
          <w:rFonts w:hint="default" w:ascii="Times New Roman" w:hAnsi="Times New Roman" w:eastAsia="方正仿宋" w:cs="Times New Roman"/>
          <w:sz w:val="30"/>
          <w:szCs w:val="30"/>
          <w:lang w:val="en-US" w:eastAsia="zh-CN"/>
        </w:rPr>
        <w:t>087.97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（二）项目支出情况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方正仿宋" w:cs="Times New Roman"/>
          <w:sz w:val="30"/>
          <w:szCs w:val="30"/>
          <w:lang w:eastAsia="zh-CN"/>
        </w:rPr>
      </w:pPr>
      <w:r>
        <w:rPr>
          <w:rFonts w:hint="default" w:ascii="Times New Roman" w:hAnsi="Times New Roman" w:cs="Times New Roman"/>
          <w:sz w:val="30"/>
          <w:szCs w:val="30"/>
          <w:lang w:val="en-US"/>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年度用于保障中国共产党通海县委员会政法委员会机构、下属事业单位等机构为完成特定的行政工作任务或事业发展目标，用于专项业务工作的经费支出</w:t>
      </w:r>
      <w:r>
        <w:rPr>
          <w:rFonts w:hint="default" w:ascii="Times New Roman" w:hAnsi="Times New Roman" w:cs="Times New Roman"/>
          <w:sz w:val="30"/>
          <w:szCs w:val="30"/>
          <w:lang w:val="en-US" w:eastAsia="zh-CN"/>
        </w:rPr>
        <w:t>2</w:t>
      </w:r>
      <w:r>
        <w:rPr>
          <w:rFonts w:hint="default" w:ascii="Times New Roman" w:hAnsi="Times New Roman" w:cs="Times New Roman"/>
          <w:sz w:val="30"/>
          <w:szCs w:val="30"/>
          <w:lang w:val="en-US"/>
        </w:rPr>
        <w:t>17,586.69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元。其中：基本建设类项目支出</w:t>
      </w:r>
      <w:r>
        <w:rPr>
          <w:rFonts w:hint="default" w:ascii="Times New Roman" w:hAnsi="Times New Roman"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元。具体项目开支及开展工作情况如下：</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sz w:val="30"/>
          <w:szCs w:val="30"/>
          <w:lang w:val="en-US" w:eastAsia="zh-CN"/>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 xml:space="preserve">综治维稳工作经费及特定专项业务支出 </w:t>
      </w:r>
      <w:r>
        <w:rPr>
          <w:rFonts w:hint="default" w:ascii="Times New Roman" w:hAnsi="Times New Roman" w:cs="Times New Roman"/>
          <w:sz w:val="30"/>
          <w:szCs w:val="30"/>
          <w:lang w:val="en-US" w:eastAsia="zh-CN"/>
        </w:rPr>
        <w:t>141,858.69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用于深入解决源头性、基础性问题，从严从实做好保安全、护稳定工作，打击违法犯罪和治安防控能力、法治平安创建能力、社会治理能力不断增强，推动法治平安建设再上新台阶，努力实现公众安全感指数、政法部门满意度稳步提升。</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方正仿宋" w:cs="Times New Roman"/>
          <w:sz w:val="30"/>
          <w:szCs w:val="30"/>
          <w:lang w:val="en-US" w:eastAsia="zh-CN"/>
        </w:rPr>
        <w:t>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见义勇为基金支出</w:t>
      </w:r>
      <w:r>
        <w:rPr>
          <w:rFonts w:hint="default" w:ascii="Times New Roman" w:hAnsi="Times New Roman" w:eastAsia="方正仿宋" w:cs="Times New Roman"/>
          <w:sz w:val="30"/>
          <w:szCs w:val="30"/>
          <w:lang w:val="en-US" w:eastAsia="zh-CN"/>
        </w:rPr>
        <w:t>10,160.00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元，用于每年度对见义勇为人员进行表彰、慰问，大力弘扬见义勇为精神，扩大见义勇为的社会效应，弘扬社会正气，激发社会正能量，推动形成人人崇尚、支持、敢于见义勇为的良好社会风尚。</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sz w:val="30"/>
          <w:szCs w:val="30"/>
          <w:lang w:val="en-US" w:eastAsia="zh-CN"/>
        </w:rPr>
        <w:t>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铁路护路工作经费支出</w:t>
      </w:r>
      <w:r>
        <w:rPr>
          <w:rFonts w:hint="default" w:ascii="Times New Roman" w:hAnsi="Times New Roman" w:eastAsia="方正仿宋" w:cs="Times New Roman"/>
          <w:sz w:val="30"/>
          <w:szCs w:val="30"/>
          <w:lang w:val="en-US" w:eastAsia="zh-CN"/>
        </w:rPr>
        <w:t>65,568.00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元，用于铁路护路队员工资支出，开展好涉铁路纠纷问题的及时发现化解，做好铁路沿线环境整洁有序，不断提升人民群众对平安铁路建设成果满意度。</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firstLine="600" w:firstLineChars="200"/>
        <w:jc w:val="both"/>
        <w:textAlignment w:val="auto"/>
        <w:rPr>
          <w:rFonts w:hint="default" w:ascii="Times New Roman" w:hAnsi="Times New Roman" w:cs="Times New Roman"/>
        </w:rPr>
      </w:pPr>
      <w:r>
        <w:rPr>
          <w:rFonts w:hint="default" w:ascii="Times New Roman" w:hAnsi="Times New Roman" w:eastAsia="黑体" w:cs="Times New Roman"/>
          <w:sz w:val="30"/>
          <w:szCs w:val="30"/>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（一）一般公共预算财政拨款支出决算总体情况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中国共产党通海县委员会政法委员会</w:t>
      </w:r>
      <w:r>
        <w:rPr>
          <w:rFonts w:hint="default" w:ascii="Times New Roman" w:hAnsi="Times New Roman" w:eastAsia="方正仿宋" w:cs="Times New Roman"/>
          <w:sz w:val="30"/>
          <w:szCs w:val="30"/>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年度一般公共预算财政拨款支出</w:t>
      </w:r>
      <w:r>
        <w:rPr>
          <w:rFonts w:hint="default" w:ascii="Times New Roman" w:hAnsi="Times New Roman" w:eastAsia="方正仿宋" w:cs="Times New Roman"/>
          <w:sz w:val="30"/>
          <w:szCs w:val="30"/>
        </w:rPr>
        <w:t>3,079,446.49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元，占本年支出合计的</w:t>
      </w:r>
      <w:r>
        <w:rPr>
          <w:rFonts w:hint="default" w:ascii="Times New Roman" w:hAnsi="Times New Roman" w:eastAsia="方正仿宋" w:cs="Times New Roman"/>
          <w:sz w:val="30"/>
          <w:szCs w:val="30"/>
        </w:rPr>
        <w:t>97.60%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。与上年相比增加</w:t>
      </w:r>
      <w:r>
        <w:rPr>
          <w:rFonts w:hint="default" w:ascii="Times New Roman" w:hAnsi="Times New Roman" w:eastAsia="方正仿宋" w:cs="Times New Roman"/>
          <w:sz w:val="30"/>
          <w:szCs w:val="30"/>
        </w:rPr>
        <w:t>302,012.15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10.8</w:t>
      </w:r>
      <w:r>
        <w:rPr>
          <w:rFonts w:hint="default" w:ascii="Times New Roman" w:hAnsi="Times New Roman" w:eastAsia="方正仿宋" w:cs="Times New Roman"/>
          <w:sz w:val="30"/>
          <w:szCs w:val="30"/>
          <w:lang w:val="en-US" w:eastAsia="zh-CN"/>
        </w:rPr>
        <w:t>8</w:t>
      </w:r>
      <w:r>
        <w:rPr>
          <w:rFonts w:hint="default" w:ascii="Times New Roman" w:hAnsi="Times New Roman" w:eastAsia="方正仿宋" w:cs="Times New Roman"/>
          <w:sz w:val="30"/>
          <w:szCs w:val="30"/>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，主要原因分析：因财政资金紧张，上年度未支付完部分公用经费在本年度支付，导致一般公共预算财政拨款支出上年度增加。</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（二）一般公共预算财政拨款支出决算具体情况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一般公共服务（类）支出</w:t>
      </w:r>
      <w:r>
        <w:rPr>
          <w:rFonts w:hint="default" w:ascii="Times New Roman" w:hAnsi="Times New Roman" w:eastAsia="方正仿宋" w:cs="Times New Roman"/>
          <w:sz w:val="30"/>
          <w:szCs w:val="30"/>
        </w:rPr>
        <w:t>2,406,513.01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78.15%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。主要用于工资福利支出和对个人和家庭的补助支出，日常公用支出包括商品和服务支出、其他资本性支出等人员经费以外的支出，其中：工资福利支出</w:t>
      </w:r>
      <w:r>
        <w:rPr>
          <w:rFonts w:hint="default" w:ascii="Times New Roman" w:hAnsi="Times New Roman" w:eastAsia="方正仿宋" w:cs="Times New Roman"/>
          <w:sz w:val="30"/>
          <w:szCs w:val="30"/>
        </w:rPr>
        <w:t>1,963,334.77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元（基本工资</w:t>
      </w:r>
      <w:r>
        <w:rPr>
          <w:rFonts w:hint="default" w:ascii="Times New Roman" w:hAnsi="Times New Roman" w:eastAsia="方正仿宋" w:cs="Times New Roman"/>
          <w:sz w:val="30"/>
          <w:szCs w:val="30"/>
        </w:rPr>
        <w:t>607,852.00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元、津贴补贴</w:t>
      </w:r>
      <w:r>
        <w:rPr>
          <w:rFonts w:hint="default" w:ascii="Times New Roman" w:hAnsi="Times New Roman" w:eastAsia="方正仿宋" w:cs="Times New Roman"/>
          <w:sz w:val="30"/>
          <w:szCs w:val="30"/>
        </w:rPr>
        <w:t>887,097.50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元、奖金</w:t>
      </w:r>
      <w:r>
        <w:rPr>
          <w:rFonts w:hint="default" w:ascii="Times New Roman" w:hAnsi="Times New Roman" w:eastAsia="方正仿宋" w:cs="Times New Roman"/>
          <w:sz w:val="30"/>
          <w:szCs w:val="30"/>
        </w:rPr>
        <w:t>267,377.00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元、绩效工资</w:t>
      </w:r>
      <w:r>
        <w:rPr>
          <w:rFonts w:hint="default" w:ascii="Times New Roman" w:hAnsi="Times New Roman" w:eastAsia="方正仿宋" w:cs="Times New Roman"/>
          <w:sz w:val="30"/>
          <w:szCs w:val="30"/>
          <w:lang w:val="en-US" w:eastAsia="zh-CN"/>
        </w:rPr>
        <w:t>1</w:t>
      </w:r>
      <w:r>
        <w:rPr>
          <w:rFonts w:hint="default" w:ascii="Times New Roman" w:hAnsi="Times New Roman" w:eastAsia="方正仿宋" w:cs="Times New Roman"/>
          <w:sz w:val="30"/>
          <w:szCs w:val="30"/>
        </w:rPr>
        <w:t>93,598.00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元、其他社会保障缴费</w:t>
      </w:r>
      <w:r>
        <w:rPr>
          <w:rFonts w:hint="default" w:ascii="Times New Roman" w:hAnsi="Times New Roman" w:eastAsia="方正仿宋" w:cs="Times New Roman"/>
          <w:color w:val="FF0000"/>
          <w:sz w:val="30"/>
          <w:szCs w:val="30"/>
        </w:rPr>
        <w:t xml:space="preserve"> </w:t>
      </w:r>
      <w:r>
        <w:rPr>
          <w:rFonts w:hint="default" w:ascii="Times New Roman" w:hAnsi="Times New Roman" w:eastAsia="方正仿宋" w:cs="Times New Roman"/>
          <w:sz w:val="30"/>
          <w:szCs w:val="30"/>
        </w:rPr>
        <w:t>7,410.27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元）。商品和服务支出</w:t>
      </w:r>
      <w:r>
        <w:rPr>
          <w:rFonts w:hint="default" w:ascii="Times New Roman" w:hAnsi="Times New Roman" w:eastAsia="方正仿宋" w:cs="Times New Roman"/>
          <w:sz w:val="30"/>
          <w:szCs w:val="30"/>
          <w:lang w:val="en-US" w:eastAsia="zh-CN"/>
        </w:rPr>
        <w:t>443</w:t>
      </w:r>
      <w:r>
        <w:rPr>
          <w:rFonts w:hint="default" w:ascii="Times New Roman" w:hAnsi="Times New Roman" w:eastAsia="方正仿宋" w:cs="Times New Roman"/>
          <w:sz w:val="30"/>
          <w:szCs w:val="30"/>
        </w:rPr>
        <w:t>,</w:t>
      </w:r>
      <w:r>
        <w:rPr>
          <w:rFonts w:hint="default" w:ascii="Times New Roman" w:hAnsi="Times New Roman" w:eastAsia="方正仿宋" w:cs="Times New Roman"/>
          <w:sz w:val="30"/>
          <w:szCs w:val="30"/>
          <w:lang w:val="en-US" w:eastAsia="zh-CN"/>
        </w:rPr>
        <w:t>178.24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元（办公费</w:t>
      </w:r>
      <w:r>
        <w:rPr>
          <w:rFonts w:hint="default" w:ascii="Times New Roman" w:hAnsi="Times New Roman" w:eastAsia="方正仿宋" w:cs="Times New Roman"/>
          <w:sz w:val="30"/>
          <w:szCs w:val="30"/>
          <w:lang w:val="en-US" w:eastAsia="zh-CN"/>
        </w:rPr>
        <w:t>23,793.04.00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元、印刷费</w:t>
      </w:r>
      <w:r>
        <w:rPr>
          <w:rFonts w:hint="default" w:ascii="Times New Roman" w:hAnsi="Times New Roman" w:eastAsia="方正仿宋" w:cs="Times New Roman"/>
          <w:sz w:val="30"/>
          <w:szCs w:val="30"/>
          <w:lang w:val="en-US" w:eastAsia="zh-CN"/>
        </w:rPr>
        <w:t>24,304.93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元、水费</w:t>
      </w:r>
      <w:r>
        <w:rPr>
          <w:rFonts w:hint="default" w:ascii="Times New Roman" w:hAnsi="Times New Roman" w:eastAsia="方正仿宋" w:cs="Times New Roman"/>
          <w:sz w:val="30"/>
          <w:szCs w:val="30"/>
          <w:lang w:val="en-US" w:eastAsia="zh-CN"/>
        </w:rPr>
        <w:t>6,000.00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元、电费</w:t>
      </w:r>
      <w:r>
        <w:rPr>
          <w:rFonts w:hint="default" w:ascii="Times New Roman" w:hAnsi="Times New Roman" w:eastAsia="方正仿宋" w:cs="Times New Roman"/>
          <w:sz w:val="30"/>
          <w:szCs w:val="30"/>
          <w:lang w:val="en-US" w:eastAsia="zh-CN"/>
        </w:rPr>
        <w:t>5,000.00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元、邮电费</w:t>
      </w:r>
      <w:r>
        <w:rPr>
          <w:rFonts w:hint="default" w:ascii="Times New Roman" w:hAnsi="Times New Roman" w:eastAsia="方正仿宋" w:cs="Times New Roman"/>
          <w:sz w:val="30"/>
          <w:szCs w:val="30"/>
          <w:lang w:val="en-US" w:eastAsia="zh-CN"/>
        </w:rPr>
        <w:t>3,920.50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元、差旅费</w:t>
      </w:r>
      <w:r>
        <w:rPr>
          <w:rFonts w:hint="default" w:ascii="Times New Roman" w:hAnsi="Times New Roman" w:eastAsia="方正仿宋" w:cs="Times New Roman"/>
          <w:sz w:val="30"/>
          <w:szCs w:val="30"/>
          <w:lang w:val="en-US" w:eastAsia="zh-CN"/>
        </w:rPr>
        <w:t>13,578.00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元、维修（护）费</w:t>
      </w:r>
      <w:r>
        <w:rPr>
          <w:rFonts w:hint="default" w:ascii="Times New Roman" w:hAnsi="Times New Roman" w:eastAsia="方正仿宋" w:cs="Times New Roman"/>
          <w:sz w:val="30"/>
          <w:szCs w:val="30"/>
          <w:lang w:val="en-US" w:eastAsia="zh-CN"/>
        </w:rPr>
        <w:t>19,376.37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元、会议费</w:t>
      </w:r>
      <w:r>
        <w:rPr>
          <w:rFonts w:hint="default" w:ascii="Times New Roman" w:hAnsi="Times New Roman" w:eastAsia="方正仿宋" w:cs="Times New Roman"/>
          <w:sz w:val="30"/>
          <w:szCs w:val="30"/>
          <w:lang w:val="en-US" w:eastAsia="zh-CN"/>
        </w:rPr>
        <w:t>3,485.00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元、公务接待费</w:t>
      </w:r>
      <w:r>
        <w:rPr>
          <w:rFonts w:hint="default" w:ascii="Times New Roman" w:hAnsi="Times New Roman" w:eastAsia="方正仿宋" w:cs="Times New Roman"/>
          <w:sz w:val="30"/>
          <w:szCs w:val="30"/>
          <w:lang w:val="en-US" w:eastAsia="zh-CN"/>
        </w:rPr>
        <w:t>16,901.99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元、劳务费</w:t>
      </w:r>
      <w:r>
        <w:rPr>
          <w:rFonts w:hint="default" w:ascii="Times New Roman" w:hAnsi="Times New Roman" w:eastAsia="方正仿宋" w:cs="Times New Roman"/>
          <w:sz w:val="30"/>
          <w:szCs w:val="30"/>
          <w:lang w:val="en-US" w:eastAsia="zh-CN"/>
        </w:rPr>
        <w:t>148,414.60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元、委托业务费</w:t>
      </w:r>
      <w:r>
        <w:rPr>
          <w:rFonts w:hint="default" w:ascii="Times New Roman" w:hAnsi="Times New Roman" w:eastAsia="方正仿宋" w:cs="Times New Roman"/>
          <w:sz w:val="30"/>
          <w:szCs w:val="30"/>
          <w:lang w:val="en-US" w:eastAsia="zh-CN"/>
        </w:rPr>
        <w:t>39,439.35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元、公务用车运行维护费</w:t>
      </w:r>
      <w:r>
        <w:rPr>
          <w:rFonts w:hint="default" w:ascii="Times New Roman" w:hAnsi="Times New Roman" w:eastAsia="方正仿宋" w:cs="Times New Roman"/>
          <w:sz w:val="30"/>
          <w:szCs w:val="30"/>
          <w:lang w:val="en-US" w:eastAsia="zh-CN"/>
        </w:rPr>
        <w:t>24,973.96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元、其他交通费</w:t>
      </w:r>
      <w:r>
        <w:rPr>
          <w:rFonts w:hint="default" w:ascii="Times New Roman" w:hAnsi="Times New Roman" w:eastAsia="方正仿宋" w:cs="Times New Roman"/>
          <w:sz w:val="30"/>
          <w:szCs w:val="30"/>
          <w:lang w:val="en-US" w:eastAsia="zh-CN"/>
        </w:rPr>
        <w:t>113,990.50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firstLine="600" w:firstLineChars="200"/>
        <w:jc w:val="both"/>
        <w:textAlignment w:val="auto"/>
        <w:rPr>
          <w:rFonts w:hint="default" w:ascii="Times New Roman" w:hAnsi="Times New Roman" w:eastAsia="方正仿宋" w:cs="Times New Roman"/>
          <w:sz w:val="30"/>
          <w:szCs w:val="30"/>
        </w:rPr>
      </w:pPr>
      <w:r>
        <w:rPr>
          <w:rFonts w:hint="default" w:ascii="Times New Roman" w:hAnsi="Times New Roman" w:eastAsia="方正仿宋" w:cs="Times New Roman"/>
          <w:sz w:val="30"/>
          <w:szCs w:val="30"/>
          <w:lang w:val="en-US" w:eastAsia="zh-CN"/>
        </w:rPr>
        <w:t>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外交（类）支出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国防（类）支出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sz w:val="30"/>
          <w:szCs w:val="30"/>
          <w:shd w:val="clear" w:color="auto" w:fill="FFFFFF"/>
          <w:lang w:val="en-US" w:eastAsia="zh-CN"/>
        </w:rPr>
      </w:pPr>
      <w:r>
        <w:rPr>
          <w:rFonts w:hint="default" w:ascii="Times New Roman" w:hAnsi="Times New Roman" w:eastAsia="方正仿宋" w:cs="Times New Roman"/>
          <w:sz w:val="30"/>
          <w:szCs w:val="30"/>
          <w:lang w:val="en-US" w:eastAsia="zh-CN"/>
        </w:rPr>
        <w:t>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公共安全（类）支出</w:t>
      </w:r>
      <w:r>
        <w:rPr>
          <w:rFonts w:hint="default" w:ascii="Times New Roman" w:hAnsi="Times New Roman" w:eastAsia="方正仿宋" w:cs="Times New Roman"/>
          <w:sz w:val="30"/>
          <w:szCs w:val="30"/>
        </w:rPr>
        <w:t>30,000.00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0.97%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。主要用于维护社会稳定、信访、处置突发事件等方面工作业务的支出；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rPr>
        <w:t>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教育（类）支出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rPr>
        <w:t>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科学技术（类）支出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sz w:val="30"/>
          <w:szCs w:val="30"/>
          <w:shd w:val="clear" w:color="auto" w:fill="FFFFFF"/>
          <w:lang w:val="en-US" w:eastAsia="zh-CN"/>
        </w:rPr>
      </w:pPr>
      <w:r>
        <w:rPr>
          <w:rFonts w:hint="default" w:ascii="Times New Roman" w:hAnsi="Times New Roman" w:eastAsia="方正仿宋" w:cs="Times New Roman"/>
          <w:sz w:val="30"/>
          <w:szCs w:val="30"/>
        </w:rPr>
        <w:t>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文化旅游体育与传媒（类）支出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sz w:val="30"/>
          <w:szCs w:val="30"/>
        </w:rPr>
        <w:t>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社会保障和就业（类）支出</w:t>
      </w:r>
      <w:r>
        <w:rPr>
          <w:rFonts w:hint="default" w:ascii="Times New Roman" w:hAnsi="Times New Roman" w:eastAsia="方正仿宋" w:cs="Times New Roman"/>
          <w:sz w:val="30"/>
          <w:szCs w:val="30"/>
        </w:rPr>
        <w:t>240,059.68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7.80%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。主要用于机关事业单位基本养老保险缴费支出；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rPr>
        <w:t>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卫生健康（类）支出</w:t>
      </w:r>
      <w:r>
        <w:rPr>
          <w:rFonts w:hint="default" w:ascii="Times New Roman" w:hAnsi="Times New Roman" w:eastAsia="方正仿宋" w:cs="Times New Roman"/>
          <w:sz w:val="30"/>
          <w:szCs w:val="30"/>
        </w:rPr>
        <w:t>214,011.04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6.95%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。主要用于行政单位基本医疗保险和公务员医疗补助支出，其中：行政单位医疗支出</w:t>
      </w:r>
      <w:r>
        <w:rPr>
          <w:rFonts w:hint="default" w:ascii="Times New Roman" w:hAnsi="Times New Roman" w:eastAsia="方正仿宋" w:cs="Times New Roman"/>
          <w:sz w:val="30"/>
          <w:szCs w:val="30"/>
        </w:rPr>
        <w:t>100,249.03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元、事业单位</w:t>
      </w:r>
      <w:r>
        <w:rPr>
          <w:rFonts w:hint="default" w:ascii="Times New Roman" w:hAnsi="Times New Roman" w:eastAsia="方正仿宋" w:cs="Times New Roman"/>
          <w:sz w:val="30"/>
          <w:szCs w:val="30"/>
        </w:rPr>
        <w:t>19,299.24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元；公务员医疗补助</w:t>
      </w:r>
      <w:r>
        <w:rPr>
          <w:rFonts w:hint="default" w:ascii="Times New Roman" w:hAnsi="Times New Roman" w:eastAsia="方正仿宋" w:cs="Times New Roman"/>
          <w:sz w:val="30"/>
          <w:szCs w:val="30"/>
        </w:rPr>
        <w:t>94,462.77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sz w:val="30"/>
          <w:szCs w:val="30"/>
        </w:rPr>
        <w:t>10.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节能环保（类）支出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rPr>
        <w:t>11.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城乡社区（类）支出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color w:val="0000FF"/>
        </w:rPr>
      </w:pPr>
      <w:r>
        <w:rPr>
          <w:rFonts w:hint="default" w:ascii="Times New Roman" w:hAnsi="Times New Roman" w:eastAsia="方正仿宋" w:cs="Times New Roman"/>
          <w:sz w:val="30"/>
          <w:szCs w:val="30"/>
        </w:rPr>
        <w:t>12.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农林水（类）支出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sz w:val="30"/>
          <w:szCs w:val="30"/>
          <w:shd w:val="clear" w:color="auto" w:fill="FFFFFF"/>
          <w:lang w:val="en-US" w:eastAsia="zh-CN"/>
        </w:rPr>
      </w:pPr>
      <w:r>
        <w:rPr>
          <w:rFonts w:hint="default" w:ascii="Times New Roman" w:hAnsi="Times New Roman" w:eastAsia="方正仿宋" w:cs="Times New Roman"/>
          <w:sz w:val="30"/>
          <w:szCs w:val="30"/>
        </w:rPr>
        <w:t>13.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交通运输（类）支出</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rPr>
        <w:t>14.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资源勘探工业信息等（类）支出类</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rPr>
        <w:t>0.00</w:t>
      </w:r>
      <w:r>
        <w:rPr>
          <w:rFonts w:hint="default" w:ascii="Times New Roman" w:hAnsi="Times New Roman" w:eastAsia="方正仿宋"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方正仿宋" w:cs="Times New Roman"/>
          <w:sz w:val="30"/>
          <w:szCs w:val="30"/>
        </w:rPr>
        <w:t>15.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商业服务业等（类）支出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16.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金融（类）支出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17.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援助其他地区（类）支出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18.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自然资源海洋气象等（类）支出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19.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住房保障（类）支出</w:t>
      </w:r>
      <w:r>
        <w:rPr>
          <w:rFonts w:hint="default" w:ascii="Times New Roman" w:hAnsi="Times New Roman" w:eastAsia="方正仿宋" w:cs="Times New Roman"/>
          <w:sz w:val="30"/>
          <w:szCs w:val="30"/>
          <w:lang w:val="en-US" w:eastAsia="zh-CN"/>
        </w:rPr>
        <w:t>188,862.76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6.13%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。主要用于单位职工住房公积金和购房补助等支出，其中：职工住房公积金支出</w:t>
      </w:r>
      <w:r>
        <w:rPr>
          <w:rFonts w:hint="default" w:ascii="Times New Roman" w:hAnsi="Times New Roman" w:eastAsia="方正仿宋" w:cs="Times New Roman"/>
          <w:sz w:val="30"/>
          <w:szCs w:val="30"/>
          <w:lang w:val="en-US" w:eastAsia="zh-CN"/>
        </w:rPr>
        <w:t>184,126.00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元、职工购房补贴</w:t>
      </w:r>
      <w:r>
        <w:rPr>
          <w:rFonts w:hint="default" w:ascii="Times New Roman" w:hAnsi="Times New Roman" w:eastAsia="方正仿宋" w:cs="Times New Roman"/>
          <w:sz w:val="30"/>
          <w:szCs w:val="30"/>
          <w:lang w:val="en-US" w:eastAsia="zh-CN"/>
        </w:rPr>
        <w:t>4,736.76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方正仿宋" w:cs="Times New Roman"/>
          <w:sz w:val="30"/>
          <w:szCs w:val="30"/>
          <w:lang w:val="en-US" w:eastAsia="zh-CN"/>
        </w:rPr>
        <w:t>20.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粮油物资储备（类）支出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21.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国有资本经营预算（类）支出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灾害防治及应急管理（类）支出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23.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其他（类）支出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24.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债务还本（类）支出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方正仿宋" w:cs="Times New Roman"/>
          <w:sz w:val="30"/>
          <w:szCs w:val="30"/>
          <w:lang w:val="en-US" w:eastAsia="zh-CN"/>
        </w:rPr>
        <w:t>25.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债务付息（类）支出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sz w:val="30"/>
          <w:szCs w:val="30"/>
          <w:lang w:val="en-US" w:eastAsia="zh-CN"/>
        </w:rPr>
        <w:t>26.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抗疫特别国债安排（类）支出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黑体" w:cs="Times New Roman"/>
          <w:sz w:val="30"/>
          <w:szCs w:val="30"/>
        </w:rPr>
        <w:t>四、财政拨款</w:t>
      </w:r>
      <w:r>
        <w:rPr>
          <w:rFonts w:hint="default" w:ascii="Times New Roman" w:hAnsi="Times New Roman" w:eastAsia="方正仿宋" w:cs="Times New Roman"/>
          <w:sz w:val="30"/>
          <w:szCs w:val="30"/>
          <w:lang w:val="en-US" w:eastAsia="zh-CN"/>
        </w:rPr>
        <w:t>“</w:t>
      </w:r>
      <w:r>
        <w:rPr>
          <w:rFonts w:hint="default" w:ascii="Times New Roman" w:hAnsi="Times New Roman" w:eastAsia="黑体" w:cs="Times New Roman"/>
          <w:sz w:val="30"/>
          <w:szCs w:val="30"/>
        </w:rPr>
        <w:t>三公</w:t>
      </w:r>
      <w:r>
        <w:rPr>
          <w:rFonts w:hint="default" w:ascii="Times New Roman" w:hAnsi="Times New Roman" w:eastAsia="方正仿宋" w:cs="Times New Roman"/>
          <w:sz w:val="30"/>
          <w:szCs w:val="30"/>
          <w:lang w:val="en-US" w:eastAsia="zh-CN"/>
        </w:rPr>
        <w:t>”</w:t>
      </w:r>
      <w:r>
        <w:rPr>
          <w:rFonts w:hint="default" w:ascii="Times New Roman" w:hAnsi="Times New Roman" w:eastAsia="黑体" w:cs="Times New Roman"/>
          <w:sz w:val="30"/>
          <w:szCs w:val="30"/>
        </w:rPr>
        <w:t>经费支出决算情况说明</w:t>
      </w:r>
      <w:r>
        <w:rPr>
          <w:rFonts w:hint="default" w:ascii="Times New Roman" w:hAnsi="Times New Roman" w:eastAsia="方正黑体" w:cs="Times New Roman"/>
          <w:sz w:val="30"/>
          <w:szCs w:val="30"/>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cs="Times New Roman"/>
          <w:sz w:val="30"/>
          <w:szCs w:val="30"/>
          <w:lang w:val="en-US"/>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年度财政拨款“三公”经费支出决算中，财政拨款</w:t>
      </w:r>
      <w:r>
        <w:rPr>
          <w:rFonts w:hint="default" w:ascii="Times New Roman" w:hAnsi="Times New Roman" w:cs="Times New Roman"/>
          <w:sz w:val="30"/>
          <w:szCs w:val="30"/>
          <w:lang w:val="en-US"/>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经费支出年初预算为</w:t>
      </w:r>
      <w:r>
        <w:rPr>
          <w:rFonts w:hint="default" w:ascii="Times New Roman" w:hAnsi="Times New Roman" w:eastAsia="方正仿宋" w:cs="Times New Roman"/>
          <w:sz w:val="30"/>
          <w:szCs w:val="30"/>
          <w:lang w:val="en-US" w:eastAsia="zh-CN"/>
        </w:rPr>
        <w:t>43</w:t>
      </w:r>
      <w:r>
        <w:rPr>
          <w:rFonts w:hint="default" w:ascii="Times New Roman" w:hAnsi="Times New Roman" w:eastAsia="方正仿宋" w:cs="Times New Roman"/>
          <w:sz w:val="30"/>
          <w:szCs w:val="30"/>
        </w:rPr>
        <w:t>,</w:t>
      </w:r>
      <w:r>
        <w:rPr>
          <w:rFonts w:hint="default" w:ascii="Times New Roman" w:hAnsi="Times New Roman" w:eastAsia="方正仿宋" w:cs="Times New Roman"/>
          <w:sz w:val="30"/>
          <w:szCs w:val="30"/>
          <w:lang w:val="en-US" w:eastAsia="zh-CN"/>
        </w:rPr>
        <w:t>100.00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元，支出决算为</w:t>
      </w:r>
      <w:r>
        <w:rPr>
          <w:rFonts w:hint="default" w:ascii="Times New Roman" w:hAnsi="Times New Roman" w:eastAsia="方正仿宋" w:cs="Times New Roman"/>
          <w:sz w:val="30"/>
          <w:szCs w:val="30"/>
          <w:lang w:val="en-US" w:eastAsia="zh-CN"/>
        </w:rPr>
        <w:t>41,875.95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元，完成年初预算的</w:t>
      </w:r>
      <w:r>
        <w:rPr>
          <w:rFonts w:hint="default" w:ascii="Times New Roman" w:hAnsi="Times New Roman" w:eastAsia="方正仿宋" w:cs="Times New Roman"/>
          <w:sz w:val="30"/>
          <w:szCs w:val="30"/>
          <w:lang w:val="en-US" w:eastAsia="zh-CN"/>
        </w:rPr>
        <w:t>97.16%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。其中：因公出国（境）费支出决算</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元，占总支出决算的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；公务用车购置费支出决算</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元，占总支出决算的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；公务用车运行维护费支出决算</w:t>
      </w:r>
      <w:r>
        <w:rPr>
          <w:rFonts w:hint="default" w:ascii="Times New Roman" w:hAnsi="Times New Roman" w:eastAsia="方正仿宋" w:cs="Times New Roman"/>
          <w:sz w:val="30"/>
          <w:szCs w:val="30"/>
          <w:lang w:val="en-US" w:eastAsia="zh-CN"/>
        </w:rPr>
        <w:t>24,973.96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元，占总支出决算的</w:t>
      </w:r>
      <w:r>
        <w:rPr>
          <w:rFonts w:hint="default" w:ascii="Times New Roman" w:hAnsi="Times New Roman" w:eastAsia="方正仿宋" w:cs="Times New Roman"/>
          <w:sz w:val="30"/>
          <w:szCs w:val="30"/>
          <w:lang w:val="en-US" w:eastAsia="zh-CN"/>
        </w:rPr>
        <w:t>59.64%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；公务接待费支出决算</w:t>
      </w:r>
      <w:r>
        <w:rPr>
          <w:rFonts w:hint="default" w:ascii="Times New Roman" w:hAnsi="Times New Roman" w:eastAsia="方正仿宋" w:cs="Times New Roman"/>
          <w:sz w:val="30"/>
          <w:szCs w:val="30"/>
          <w:lang w:val="en-US" w:eastAsia="zh-CN"/>
        </w:rPr>
        <w:t>16,901.99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元，占总支出决算的</w:t>
      </w:r>
      <w:r>
        <w:rPr>
          <w:rFonts w:hint="default" w:ascii="Times New Roman" w:hAnsi="Times New Roman" w:eastAsia="方正仿宋" w:cs="Times New Roman"/>
          <w:sz w:val="30"/>
          <w:szCs w:val="30"/>
          <w:lang w:val="en-US" w:eastAsia="zh-CN"/>
        </w:rPr>
        <w:t>40.36%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，具体是国内接待费支出决算</w:t>
      </w:r>
      <w:r>
        <w:rPr>
          <w:rFonts w:hint="default" w:ascii="Times New Roman" w:hAnsi="Times New Roman" w:eastAsia="方正仿宋" w:cs="Times New Roman"/>
          <w:sz w:val="30"/>
          <w:szCs w:val="30"/>
          <w:lang w:val="en-US" w:eastAsia="zh-CN"/>
        </w:rPr>
        <w:t>16,901.99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元（其中：外事接待费支出决算</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元），国（境）外接待费支出决算</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元。明细情况如下：</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楷体" w:cs="Times New Roman"/>
          <w:sz w:val="30"/>
          <w:szCs w:val="30"/>
          <w:lang w:eastAsia="zh-CN"/>
        </w:rPr>
        <w:t>（</w:t>
      </w:r>
      <w:r>
        <w:rPr>
          <w:rFonts w:hint="default" w:ascii="Times New Roman" w:hAnsi="Times New Roman" w:eastAsia="楷体" w:cs="Times New Roman"/>
          <w:sz w:val="30"/>
          <w:szCs w:val="30"/>
        </w:rPr>
        <w:t>一</w:t>
      </w:r>
      <w:r>
        <w:rPr>
          <w:rFonts w:hint="default" w:ascii="Times New Roman" w:hAnsi="Times New Roman" w:eastAsia="楷体" w:cs="Times New Roman"/>
          <w:sz w:val="30"/>
          <w:szCs w:val="30"/>
          <w:lang w:eastAsia="zh-CN"/>
        </w:rPr>
        <w:t>）</w:t>
      </w:r>
      <w:r>
        <w:rPr>
          <w:rFonts w:hint="default" w:ascii="Times New Roman" w:hAnsi="Times New Roman" w:eastAsia="楷体" w:cs="Times New Roman"/>
          <w:sz w:val="30"/>
          <w:szCs w:val="30"/>
        </w:rPr>
        <w:t xml:space="preserve"> 一般公共预算财政拨款</w:t>
      </w:r>
      <w:r>
        <w:rPr>
          <w:rFonts w:hint="default" w:ascii="Times New Roman" w:hAnsi="Times New Roman" w:eastAsia="方正仿宋" w:cs="Times New Roman"/>
          <w:sz w:val="30"/>
          <w:szCs w:val="30"/>
          <w:lang w:val="en-US" w:eastAsia="zh-CN"/>
        </w:rPr>
        <w:t>“</w:t>
      </w:r>
      <w:r>
        <w:rPr>
          <w:rFonts w:hint="default" w:ascii="Times New Roman" w:hAnsi="Times New Roman" w:eastAsia="楷体" w:cs="Times New Roman"/>
          <w:sz w:val="30"/>
          <w:szCs w:val="30"/>
        </w:rPr>
        <w:t>三公</w:t>
      </w:r>
      <w:r>
        <w:rPr>
          <w:rFonts w:hint="default" w:ascii="Times New Roman" w:hAnsi="Times New Roman" w:eastAsia="方正仿宋" w:cs="Times New Roman"/>
          <w:sz w:val="30"/>
          <w:szCs w:val="30"/>
          <w:lang w:val="en-US" w:eastAsia="zh-CN"/>
        </w:rPr>
        <w:t>”</w:t>
      </w:r>
      <w:r>
        <w:rPr>
          <w:rFonts w:hint="default" w:ascii="Times New Roman" w:hAnsi="Times New Roman" w:eastAsia="楷体" w:cs="Times New Roman"/>
          <w:sz w:val="30"/>
          <w:szCs w:val="30"/>
        </w:rPr>
        <w:t>经费支出决算总体情况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中国共产党通海县委员会政法委员会</w:t>
      </w:r>
      <w:r>
        <w:rPr>
          <w:rFonts w:hint="default" w:ascii="Times New Roman" w:hAnsi="Times New Roman" w:eastAsia="方正仿宋" w:cs="Times New Roman"/>
          <w:sz w:val="30"/>
          <w:szCs w:val="30"/>
          <w:lang w:val="en-US" w:eastAsia="zh-CN"/>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年度一般公共预算财政拨款</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经费支出年初预算为</w:t>
      </w:r>
      <w:r>
        <w:rPr>
          <w:rFonts w:hint="default" w:ascii="Times New Roman" w:hAnsi="Times New Roman" w:eastAsia="方正仿宋" w:cs="Times New Roman"/>
          <w:sz w:val="30"/>
          <w:szCs w:val="30"/>
          <w:lang w:val="en-US" w:eastAsia="zh-CN"/>
        </w:rPr>
        <w:t>43,100.00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元，支出决算为</w:t>
      </w:r>
      <w:r>
        <w:rPr>
          <w:rFonts w:hint="default" w:ascii="Times New Roman" w:hAnsi="Times New Roman" w:eastAsia="方正仿宋" w:cs="Times New Roman"/>
          <w:sz w:val="30"/>
          <w:szCs w:val="30"/>
          <w:lang w:val="en-US" w:eastAsia="zh-CN"/>
        </w:rPr>
        <w:t>41,875.95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元，完成年初预算的</w:t>
      </w:r>
      <w:r>
        <w:rPr>
          <w:rFonts w:hint="default" w:ascii="Times New Roman" w:hAnsi="Times New Roman" w:eastAsia="方正仿宋" w:cs="Times New Roman"/>
          <w:sz w:val="30"/>
          <w:szCs w:val="30"/>
          <w:lang w:val="en-US" w:eastAsia="zh-CN"/>
        </w:rPr>
        <w:t>97.16%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。其中：因公出国（境）费支出决算为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元，完成年初预算的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；公务用车购置费支出决算为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元，完成年初预算的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；公务用车运行维护费支出决算为</w:t>
      </w:r>
      <w:r>
        <w:rPr>
          <w:rFonts w:hint="default" w:ascii="Times New Roman" w:hAnsi="Times New Roman" w:eastAsia="方正仿宋" w:cs="Times New Roman"/>
          <w:sz w:val="30"/>
          <w:szCs w:val="30"/>
          <w:lang w:val="en-US" w:eastAsia="zh-CN"/>
        </w:rPr>
        <w:t>24,973.96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元，完成年初预算的</w:t>
      </w:r>
      <w:r>
        <w:rPr>
          <w:rFonts w:hint="default" w:ascii="Times New Roman" w:hAnsi="Times New Roman" w:eastAsia="方正仿宋" w:cs="Times New Roman"/>
          <w:sz w:val="30"/>
          <w:szCs w:val="30"/>
          <w:lang w:val="en-US" w:eastAsia="zh-CN"/>
        </w:rPr>
        <w:t>99.90%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；公务接待费支出决算为</w:t>
      </w:r>
      <w:r>
        <w:rPr>
          <w:rFonts w:hint="default" w:ascii="Times New Roman" w:hAnsi="Times New Roman" w:eastAsia="方正仿宋" w:cs="Times New Roman"/>
          <w:sz w:val="30"/>
          <w:szCs w:val="30"/>
          <w:lang w:val="en-US" w:eastAsia="zh-CN"/>
        </w:rPr>
        <w:t>16,901.99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元，完成年初预算的</w:t>
      </w:r>
      <w:r>
        <w:rPr>
          <w:rFonts w:hint="default" w:ascii="Times New Roman" w:hAnsi="Times New Roman" w:eastAsia="方正仿宋" w:cs="Times New Roman"/>
          <w:sz w:val="30"/>
          <w:szCs w:val="30"/>
          <w:lang w:val="en-US" w:eastAsia="zh-CN"/>
        </w:rPr>
        <w:t>93.38%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r>
        <w:rPr>
          <w:rFonts w:hint="default" w:ascii="Times New Roman" w:hAnsi="Times New Roman" w:eastAsia="方正仿宋" w:cs="Times New Roman"/>
          <w:sz w:val="30"/>
          <w:szCs w:val="30"/>
          <w:lang w:val="en-US" w:eastAsia="zh-CN"/>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年度一般公共预算财政拨款</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经费支出决算数小于年初预算数的主要原因是我单位加强年初预算支出管理，严格执行《预算法》，贯彻落实厉行节约各项措施，树立勤俭节约思想，切实加强财务管理，压缩</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sz w:val="30"/>
          <w:szCs w:val="30"/>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年度一般公共预算财政拨款</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经费支出决算数比上年增加</w:t>
      </w:r>
      <w:r>
        <w:rPr>
          <w:rFonts w:hint="default" w:ascii="Times New Roman" w:hAnsi="Times New Roman" w:eastAsia="方正仿宋" w:cs="Times New Roman"/>
          <w:sz w:val="30"/>
          <w:szCs w:val="30"/>
        </w:rPr>
        <w:t>34,185.56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444.52%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。其中：因公出国（境）费支出决算增加</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；公务用车购置费支出决算增加</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；公务用车运行维护费支出决算增加</w:t>
      </w:r>
      <w:r>
        <w:rPr>
          <w:rFonts w:hint="default" w:ascii="Times New Roman" w:hAnsi="Times New Roman" w:eastAsia="方正仿宋" w:cs="Times New Roman"/>
          <w:sz w:val="30"/>
          <w:szCs w:val="30"/>
        </w:rPr>
        <w:t>20,162.57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419.06%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；公务接待费支出决算增加</w:t>
      </w:r>
      <w:r>
        <w:rPr>
          <w:rFonts w:hint="default" w:ascii="Times New Roman" w:hAnsi="Times New Roman" w:eastAsia="方正仿宋" w:cs="Times New Roman"/>
          <w:sz w:val="30"/>
          <w:szCs w:val="30"/>
        </w:rPr>
        <w:t>14,022.99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rPr>
        <w:t>487.08%</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r>
        <w:rPr>
          <w:rFonts w:hint="default" w:ascii="Times New Roman" w:hAnsi="Times New Roman" w:eastAsia="方正仿宋" w:cs="Times New Roman"/>
          <w:sz w:val="30"/>
          <w:szCs w:val="30"/>
          <w:lang w:val="en-US" w:eastAsia="zh-CN"/>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年度一般公共预算财政拨款</w:t>
      </w:r>
      <w:r>
        <w:rPr>
          <w:rFonts w:hint="default" w:ascii="Times New Roman" w:hAnsi="Times New Roman" w:eastAsia="方正仿宋" w:cs="Times New Roman"/>
          <w:sz w:val="30"/>
          <w:szCs w:val="30"/>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方正仿宋" w:cs="Times New Roman"/>
          <w:sz w:val="30"/>
          <w:szCs w:val="30"/>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经费支出决算增加的主要原因是：因财政资金紧张，上年度部分未支付完的车辆维护费、接待费在今年支出，导致</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经费支出比上年增加。</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lang w:eastAsia="zh-CN"/>
        </w:rPr>
        <w:t>（</w:t>
      </w:r>
      <w:r>
        <w:rPr>
          <w:rFonts w:hint="default" w:ascii="Times New Roman" w:hAnsi="Times New Roman" w:eastAsia="楷体" w:cs="Times New Roman"/>
          <w:sz w:val="30"/>
          <w:szCs w:val="30"/>
        </w:rPr>
        <w:t>二</w:t>
      </w:r>
      <w:r>
        <w:rPr>
          <w:rFonts w:hint="default" w:ascii="Times New Roman" w:hAnsi="Times New Roman" w:eastAsia="楷体" w:cs="Times New Roman"/>
          <w:sz w:val="30"/>
          <w:szCs w:val="30"/>
          <w:lang w:eastAsia="zh-CN"/>
        </w:rPr>
        <w:t>）</w:t>
      </w:r>
      <w:r>
        <w:rPr>
          <w:rFonts w:hint="default" w:ascii="Times New Roman" w:hAnsi="Times New Roman" w:eastAsia="楷体" w:cs="Times New Roman"/>
          <w:sz w:val="30"/>
          <w:szCs w:val="30"/>
        </w:rPr>
        <w:t xml:space="preserve"> 一般公共预算财政拨款</w:t>
      </w:r>
      <w:r>
        <w:rPr>
          <w:rFonts w:hint="default" w:ascii="Times New Roman" w:hAnsi="Times New Roman" w:cs="Times New Roman"/>
          <w:sz w:val="30"/>
          <w:szCs w:val="30"/>
        </w:rPr>
        <w:t>“</w:t>
      </w:r>
      <w:r>
        <w:rPr>
          <w:rFonts w:hint="default" w:ascii="Times New Roman" w:hAnsi="Times New Roman" w:eastAsia="楷体" w:cs="Times New Roman"/>
          <w:sz w:val="30"/>
          <w:szCs w:val="30"/>
        </w:rPr>
        <w:t>三公</w:t>
      </w:r>
      <w:r>
        <w:rPr>
          <w:rFonts w:hint="default" w:ascii="Times New Roman" w:hAnsi="Times New Roman" w:cs="Times New Roman"/>
          <w:sz w:val="30"/>
          <w:szCs w:val="30"/>
        </w:rPr>
        <w:t>”</w:t>
      </w:r>
      <w:r>
        <w:rPr>
          <w:rFonts w:hint="default" w:ascii="Times New Roman" w:hAnsi="Times New Roman" w:eastAsia="楷体" w:cs="Times New Roman"/>
          <w:sz w:val="30"/>
          <w:szCs w:val="30"/>
        </w:rPr>
        <w:t>经费支出实物量的具体情况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方正仿宋" w:cs="Times New Roman"/>
          <w:sz w:val="30"/>
          <w:szCs w:val="30"/>
          <w:lang w:val="en-US"/>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安排因公出国（境）团组</w:t>
      </w:r>
      <w:r>
        <w:rPr>
          <w:rFonts w:hint="default" w:ascii="Times New Roman" w:hAnsi="Times New Roman" w:eastAsia="方正仿宋"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个，累计</w:t>
      </w:r>
      <w:r>
        <w:rPr>
          <w:rFonts w:hint="default" w:ascii="Times New Roman" w:hAnsi="Times New Roman" w:eastAsia="方正仿宋"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人次。</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sz w:val="30"/>
          <w:szCs w:val="30"/>
          <w:lang w:val="en-US" w:eastAsia="zh-CN"/>
        </w:rPr>
        <w:t>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购置车辆</w:t>
      </w:r>
      <w:r>
        <w:rPr>
          <w:rFonts w:hint="default" w:ascii="Times New Roman" w:hAnsi="Times New Roman" w:eastAsia="方正仿宋"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辆。开支一般公共预算财政拨款的公务用车保有量为</w:t>
      </w:r>
      <w:r>
        <w:rPr>
          <w:rFonts w:hint="default" w:ascii="Times New Roman" w:hAnsi="Times New Roman" w:eastAsia="方正仿宋" w:cs="Times New Roman"/>
          <w:sz w:val="30"/>
          <w:szCs w:val="30"/>
          <w:lang w:val="en-US" w:eastAsia="zh-CN"/>
        </w:rPr>
        <w:t>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辆。主要用于委机关日常工作中出差、下乡、处置突发事件、综治信访维稳等工作所需车辆燃料费、维修费、过路过桥费、保险费等。</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 w:cs="Times New Roman"/>
          <w:sz w:val="30"/>
          <w:szCs w:val="30"/>
          <w:lang w:val="en-US" w:eastAsia="zh-CN"/>
        </w:rPr>
        <w:t>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安排国内公务接待</w:t>
      </w:r>
      <w:r>
        <w:rPr>
          <w:rFonts w:hint="default" w:ascii="Times New Roman" w:hAnsi="Times New Roman" w:eastAsia="方正仿宋" w:cs="Times New Roman"/>
          <w:sz w:val="30"/>
          <w:szCs w:val="30"/>
          <w:lang w:val="en-US" w:eastAsia="zh-CN"/>
        </w:rPr>
        <w:t>25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批次（其中：外事接待</w:t>
      </w:r>
      <w:r>
        <w:rPr>
          <w:rFonts w:hint="default" w:ascii="Times New Roman" w:hAnsi="Times New Roman" w:eastAsia="方正仿宋"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批次），接待人次</w:t>
      </w:r>
      <w:r>
        <w:rPr>
          <w:rFonts w:hint="default" w:ascii="Times New Roman" w:hAnsi="Times New Roman" w:eastAsia="方正仿宋" w:cs="Times New Roman"/>
          <w:sz w:val="30"/>
          <w:szCs w:val="30"/>
          <w:lang w:val="en-US" w:eastAsia="zh-CN"/>
        </w:rPr>
        <w:t>203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人（其中：外事接待人次</w:t>
      </w:r>
      <w:r>
        <w:rPr>
          <w:rFonts w:hint="default" w:ascii="Times New Roman" w:hAnsi="Times New Roman" w:eastAsia="方正仿宋"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人）。主要用于接待上级调研、督导、检查等</w:t>
      </w:r>
      <w:r>
        <w:rPr>
          <w:rFonts w:hint="default" w:ascii="Times New Roman" w:hAnsi="Times New Roman" w:eastAsia="方正仿宋" w:cs="Times New Roman"/>
          <w:sz w:val="30"/>
          <w:szCs w:val="30"/>
          <w:lang w:val="en-US" w:eastAsia="zh-CN"/>
        </w:rPr>
        <w:t>23</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次</w:t>
      </w:r>
      <w:r>
        <w:rPr>
          <w:rFonts w:hint="default" w:ascii="Times New Roman" w:hAnsi="Times New Roman" w:eastAsia="方正仿宋" w:cs="Times New Roman"/>
          <w:sz w:val="30"/>
          <w:szCs w:val="30"/>
          <w:lang w:val="en-US" w:eastAsia="zh-CN"/>
        </w:rPr>
        <w:t>187</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人次，接待单位部门</w:t>
      </w:r>
      <w:r>
        <w:rPr>
          <w:rFonts w:hint="default" w:ascii="Times New Roman" w:hAnsi="Times New Roman" w:eastAsia="方正仿宋" w:cs="Times New Roman"/>
          <w:sz w:val="30"/>
          <w:szCs w:val="30"/>
          <w:lang w:val="en-US" w:eastAsia="zh-CN"/>
        </w:rPr>
        <w:t>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次</w:t>
      </w:r>
      <w:r>
        <w:rPr>
          <w:rFonts w:hint="default" w:ascii="Times New Roman" w:hAnsi="Times New Roman" w:eastAsia="方正仿宋" w:cs="Times New Roman"/>
          <w:sz w:val="30"/>
          <w:szCs w:val="30"/>
          <w:lang w:val="en-US" w:eastAsia="zh-CN"/>
        </w:rPr>
        <w:t>14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人次等发生的接待支出。安排国（境）外公务接待</w:t>
      </w:r>
      <w:r>
        <w:rPr>
          <w:rFonts w:hint="default" w:ascii="Times New Roman" w:hAnsi="Times New Roman" w:eastAsia="方正仿宋"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批次，接待人次</w:t>
      </w:r>
      <w:r>
        <w:rPr>
          <w:rFonts w:hint="default" w:ascii="Times New Roman" w:hAnsi="Times New Roman" w:eastAsia="方正仿宋"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方正小标宋_GBK" w:cs="Times New Roman"/>
          <w:sz w:val="36"/>
          <w:szCs w:val="36"/>
        </w:rPr>
      </w:pPr>
      <w:r>
        <w:rPr>
          <w:rFonts w:hint="default" w:ascii="Times New Roman" w:hAnsi="Times New Roman" w:eastAsia="黑体" w:cs="Times New Roman"/>
          <w:sz w:val="30"/>
          <w:szCs w:val="30"/>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一、机关运行经费支出情况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方正仿宋" w:cs="Times New Roman"/>
          <w:color w:val="FF0000"/>
          <w:sz w:val="30"/>
          <w:szCs w:val="30"/>
          <w:lang w:val="en-US" w:eastAsia="zh-CN"/>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中国共产党通海县委员会政法委员会</w:t>
      </w:r>
      <w:r>
        <w:rPr>
          <w:rFonts w:hint="default" w:ascii="Times New Roman" w:hAnsi="Times New Roman" w:eastAsia="方正仿宋" w:cs="Times New Roman"/>
          <w:sz w:val="30"/>
          <w:szCs w:val="30"/>
          <w:lang w:val="en-US"/>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年机关运行经费支出</w:t>
      </w:r>
      <w:r>
        <w:rPr>
          <w:rFonts w:hint="default" w:ascii="Times New Roman" w:hAnsi="Times New Roman" w:eastAsia="方正仿宋" w:cs="Times New Roman"/>
          <w:sz w:val="30"/>
          <w:szCs w:val="30"/>
          <w:lang w:val="en-US"/>
        </w:rPr>
        <w:t>331,319.55</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元，增加</w:t>
      </w:r>
      <w:r>
        <w:rPr>
          <w:rFonts w:hint="default" w:ascii="Times New Roman" w:hAnsi="Times New Roman" w:eastAsia="方正仿宋" w:cs="Times New Roman"/>
          <w:sz w:val="30"/>
          <w:szCs w:val="30"/>
          <w:lang w:val="en-US"/>
        </w:rPr>
        <w:t>130,179.20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元，增长</w:t>
      </w:r>
      <w:r>
        <w:rPr>
          <w:rFonts w:hint="default" w:ascii="Times New Roman" w:hAnsi="Times New Roman" w:eastAsia="方正仿宋" w:cs="Times New Roman"/>
          <w:sz w:val="30"/>
          <w:szCs w:val="30"/>
          <w:lang w:val="en-US" w:eastAsia="zh-CN"/>
        </w:rPr>
        <w:t>6</w:t>
      </w:r>
      <w:r>
        <w:rPr>
          <w:rFonts w:hint="default" w:ascii="Times New Roman" w:hAnsi="Times New Roman" w:eastAsia="方正仿宋" w:cs="Times New Roman"/>
          <w:sz w:val="30"/>
          <w:szCs w:val="30"/>
          <w:lang w:val="en-US"/>
        </w:rPr>
        <w:t>4.72%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主要原因分析：因财政资金紧张，上年度部分未支付完的办公费、接待费、车辆运行维修（护）费等日常运行经费在本年度支付，导致机关运行经费比上年度增加。通海县委政法委机关运行经费主要用于：办公费</w:t>
      </w:r>
      <w:r>
        <w:rPr>
          <w:rFonts w:hint="default" w:ascii="Times New Roman" w:hAnsi="Times New Roman" w:eastAsia="方正仿宋" w:cs="Times New Roman"/>
          <w:sz w:val="30"/>
          <w:szCs w:val="30"/>
          <w:lang w:val="en-US" w:eastAsia="zh-CN"/>
        </w:rPr>
        <w:t>3,088.00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元、水费</w:t>
      </w:r>
      <w:r>
        <w:rPr>
          <w:rFonts w:hint="default" w:ascii="Times New Roman" w:hAnsi="Times New Roman" w:eastAsia="方正仿宋" w:cs="Times New Roman"/>
          <w:sz w:val="30"/>
          <w:szCs w:val="30"/>
          <w:lang w:val="en-US" w:eastAsia="zh-CN"/>
        </w:rPr>
        <w:t>6,000.00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元、电费</w:t>
      </w:r>
      <w:r>
        <w:rPr>
          <w:rFonts w:hint="default" w:ascii="Times New Roman" w:hAnsi="Times New Roman" w:eastAsia="方正仿宋" w:cs="Times New Roman"/>
          <w:sz w:val="30"/>
          <w:szCs w:val="30"/>
          <w:lang w:val="en-US" w:eastAsia="zh-CN"/>
        </w:rPr>
        <w:t>5,000.00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元、邮电费</w:t>
      </w:r>
      <w:r>
        <w:rPr>
          <w:rFonts w:hint="default" w:ascii="Times New Roman" w:hAnsi="Times New Roman" w:eastAsia="方正仿宋" w:cs="Times New Roman"/>
          <w:sz w:val="30"/>
          <w:szCs w:val="30"/>
          <w:lang w:val="en-US" w:eastAsia="zh-CN"/>
        </w:rPr>
        <w:t>3,920.50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元、差旅费</w:t>
      </w:r>
      <w:r>
        <w:rPr>
          <w:rFonts w:hint="default" w:ascii="Times New Roman" w:hAnsi="Times New Roman" w:eastAsia="方正仿宋" w:cs="Times New Roman"/>
          <w:sz w:val="30"/>
          <w:szCs w:val="30"/>
          <w:lang w:val="en-US" w:eastAsia="zh-CN"/>
        </w:rPr>
        <w:t>8,280.00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元、会议费</w:t>
      </w:r>
      <w:r>
        <w:rPr>
          <w:rFonts w:hint="default" w:ascii="Times New Roman" w:hAnsi="Times New Roman" w:eastAsia="方正仿宋" w:cs="Times New Roman"/>
          <w:sz w:val="30"/>
          <w:szCs w:val="30"/>
          <w:lang w:val="en-US" w:eastAsia="zh-CN"/>
        </w:rPr>
        <w:t>750.00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元、公务接待费</w:t>
      </w:r>
      <w:r>
        <w:rPr>
          <w:rFonts w:hint="default" w:ascii="Times New Roman" w:hAnsi="Times New Roman" w:eastAsia="方正仿宋" w:cs="Times New Roman"/>
          <w:sz w:val="30"/>
          <w:szCs w:val="30"/>
          <w:lang w:val="en-US" w:eastAsia="zh-CN"/>
        </w:rPr>
        <w:t>16,901.99</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元、劳务费</w:t>
      </w:r>
      <w:r>
        <w:rPr>
          <w:rFonts w:hint="default" w:ascii="Times New Roman" w:hAnsi="Times New Roman" w:eastAsia="方正仿宋" w:cs="Times New Roman"/>
          <w:sz w:val="30"/>
          <w:szCs w:val="30"/>
          <w:lang w:val="en-US" w:eastAsia="zh-CN"/>
        </w:rPr>
        <w:t>148,414.60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元、公务用车运行维护费</w:t>
      </w:r>
      <w:r>
        <w:rPr>
          <w:rFonts w:hint="default" w:ascii="Times New Roman" w:hAnsi="Times New Roman" w:eastAsia="方正仿宋" w:cs="Times New Roman"/>
          <w:sz w:val="30"/>
          <w:szCs w:val="30"/>
          <w:lang w:val="en-US" w:eastAsia="zh-CN"/>
        </w:rPr>
        <w:t>24,973.96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元、其他交通费用</w:t>
      </w:r>
      <w:r>
        <w:rPr>
          <w:rFonts w:hint="default" w:ascii="Times New Roman" w:hAnsi="Times New Roman" w:eastAsia="方正仿宋" w:cs="Times New Roman"/>
          <w:sz w:val="30"/>
          <w:szCs w:val="30"/>
          <w:lang w:val="en-US" w:eastAsia="zh-CN"/>
        </w:rPr>
        <w:t>113,990.50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黑体" w:cs="Times New Roman"/>
          <w:sz w:val="30"/>
          <w:szCs w:val="30"/>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截至</w:t>
      </w:r>
      <w:r>
        <w:rPr>
          <w:rFonts w:hint="default" w:ascii="Times New Roman" w:hAnsi="Times New Roman" w:eastAsia="方正仿宋" w:cs="Times New Roman"/>
          <w:sz w:val="30"/>
          <w:szCs w:val="30"/>
          <w:lang w:val="en-US" w:eastAsia="zh-CN"/>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w:t>
      </w:r>
      <w:r>
        <w:rPr>
          <w:rFonts w:hint="default" w:ascii="Times New Roman" w:hAnsi="Times New Roman" w:eastAsia="方正仿宋" w:cs="Times New Roman"/>
          <w:sz w:val="30"/>
          <w:szCs w:val="30"/>
          <w:lang w:val="en-US" w:eastAsia="zh-CN"/>
        </w:rPr>
        <w:t>12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月</w:t>
      </w:r>
      <w:r>
        <w:rPr>
          <w:rFonts w:hint="default" w:ascii="Times New Roman" w:hAnsi="Times New Roman" w:eastAsia="方正仿宋" w:cs="Times New Roman"/>
          <w:sz w:val="30"/>
          <w:szCs w:val="30"/>
          <w:lang w:val="en-US" w:eastAsia="zh-CN"/>
        </w:rPr>
        <w:t>31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日，中国共产党通海县委员会政法委员会资产总额</w:t>
      </w:r>
      <w:r>
        <w:rPr>
          <w:rFonts w:hint="default" w:ascii="Times New Roman" w:hAnsi="Times New Roman" w:eastAsia="方正仿宋" w:cs="Times New Roman"/>
          <w:sz w:val="30"/>
          <w:szCs w:val="30"/>
          <w:lang w:val="en-US" w:eastAsia="zh-CN"/>
        </w:rPr>
        <w:t>1,470,350.76</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元，其中，流动资产</w:t>
      </w:r>
      <w:r>
        <w:rPr>
          <w:rFonts w:hint="default" w:ascii="Times New Roman" w:hAnsi="Times New Roman" w:eastAsia="方正仿宋" w:cs="Times New Roman"/>
          <w:sz w:val="30"/>
          <w:szCs w:val="30"/>
          <w:lang w:val="en-US" w:eastAsia="zh-CN"/>
        </w:rPr>
        <w:t>320,501.04</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元，固定资产</w:t>
      </w:r>
      <w:r>
        <w:rPr>
          <w:rFonts w:hint="default" w:ascii="Times New Roman" w:hAnsi="Times New Roman" w:eastAsia="方正仿宋" w:cs="Times New Roman"/>
          <w:sz w:val="30"/>
          <w:szCs w:val="30"/>
          <w:lang w:val="en-US" w:eastAsia="zh-CN"/>
        </w:rPr>
        <w:t>1,1</w:t>
      </w:r>
      <w:r>
        <w:rPr>
          <w:rFonts w:hint="eastAsia" w:ascii="Times New Roman" w:hAnsi="Times New Roman" w:eastAsia="方正仿宋" w:cs="Times New Roman"/>
          <w:sz w:val="30"/>
          <w:szCs w:val="30"/>
          <w:lang w:val="en-US" w:eastAsia="zh-CN"/>
        </w:rPr>
        <w:t>41</w:t>
      </w:r>
      <w:r>
        <w:rPr>
          <w:rFonts w:hint="default" w:ascii="Times New Roman" w:hAnsi="Times New Roman" w:eastAsia="方正仿宋" w:cs="Times New Roman"/>
          <w:sz w:val="30"/>
          <w:szCs w:val="30"/>
          <w:lang w:val="en-US" w:eastAsia="zh-CN"/>
        </w:rPr>
        <w:t>,</w:t>
      </w:r>
      <w:r>
        <w:rPr>
          <w:rFonts w:hint="eastAsia" w:ascii="Times New Roman" w:hAnsi="Times New Roman" w:eastAsia="方正仿宋" w:cs="Times New Roman"/>
          <w:sz w:val="30"/>
          <w:szCs w:val="30"/>
          <w:lang w:val="en-US" w:eastAsia="zh-CN"/>
        </w:rPr>
        <w:t>099</w:t>
      </w:r>
      <w:r>
        <w:rPr>
          <w:rFonts w:hint="default" w:ascii="Times New Roman" w:hAnsi="Times New Roman" w:eastAsia="方正仿宋" w:cs="Times New Roman"/>
          <w:sz w:val="30"/>
          <w:szCs w:val="30"/>
          <w:lang w:val="en-US" w:eastAsia="zh-CN"/>
        </w:rPr>
        <w:t>.72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元，对外投资及有价证券</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元，在建工程</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元，无形资产</w:t>
      </w:r>
      <w:r>
        <w:rPr>
          <w:rFonts w:hint="default" w:ascii="Times New Roman" w:hAnsi="Times New Roman" w:eastAsia="方正仿宋" w:cs="Times New Roman"/>
          <w:sz w:val="30"/>
          <w:szCs w:val="30"/>
          <w:lang w:val="en-US" w:eastAsia="zh-CN"/>
        </w:rPr>
        <w:t>8,750.00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元，其他资产</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元（具体内容详见附表）。与上年相比，本年资产总额增加</w:t>
      </w:r>
      <w:r>
        <w:rPr>
          <w:rFonts w:hint="default" w:ascii="Times New Roman" w:hAnsi="Times New Roman" w:eastAsia="方正仿宋" w:cs="Times New Roman"/>
          <w:sz w:val="30"/>
          <w:szCs w:val="30"/>
          <w:lang w:val="en-US" w:eastAsia="zh-CN"/>
        </w:rPr>
        <w:t>152,231.71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元，其中固定资产增加</w:t>
      </w:r>
      <w:r>
        <w:rPr>
          <w:rFonts w:hint="default" w:ascii="Times New Roman" w:hAnsi="Times New Roman" w:eastAsia="方正仿宋" w:cs="Times New Roman"/>
          <w:sz w:val="30"/>
          <w:szCs w:val="30"/>
          <w:lang w:val="en-US" w:eastAsia="zh-CN"/>
        </w:rPr>
        <w:t>152,231.71</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元。处置房屋建筑物</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平方米，账面原值</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元；处置车辆</w:t>
      </w:r>
      <w:r>
        <w:rPr>
          <w:rFonts w:hint="default" w:ascii="Times New Roman" w:hAnsi="Times New Roman" w:eastAsia="方正仿宋"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辆，账面原值</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元；报废报损资产</w:t>
      </w:r>
      <w:r>
        <w:rPr>
          <w:rFonts w:hint="default" w:ascii="Times New Roman" w:hAnsi="Times New Roman" w:eastAsia="方正仿宋" w:cs="Times New Roman"/>
          <w:sz w:val="30"/>
          <w:szCs w:val="30"/>
          <w:lang w:val="en-US" w:eastAsia="zh-CN"/>
        </w:rPr>
        <w:t>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项，账面原值</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元，实现资产处置收入</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元；出租房屋</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平方米，账面原值</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元，实现资产使用收入</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元。（国有资产占有使用情况表详见附表）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仿宋" w:cs="Times New Roman"/>
          <w:sz w:val="30"/>
          <w:szCs w:val="30"/>
          <w:lang w:val="en-US" w:eastAsia="zh-CN"/>
        </w:rPr>
        <w:t>2022</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年度，部门政府采购支出总额</w:t>
      </w:r>
      <w:r>
        <w:rPr>
          <w:rFonts w:hint="default" w:ascii="Times New Roman" w:hAnsi="Times New Roman" w:eastAsia="方正仿宋" w:cs="Times New Roman"/>
          <w:sz w:val="30"/>
          <w:szCs w:val="30"/>
          <w:lang w:val="en-US" w:eastAsia="zh-CN"/>
        </w:rPr>
        <w:t>30,000.00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元，其中：政府采购货物支出</w:t>
      </w:r>
      <w:r>
        <w:rPr>
          <w:rFonts w:hint="default" w:ascii="Times New Roman" w:hAnsi="Times New Roman" w:eastAsia="方正仿宋" w:cs="Times New Roman"/>
          <w:sz w:val="30"/>
          <w:szCs w:val="30"/>
          <w:lang w:val="en-US" w:eastAsia="zh-CN"/>
        </w:rPr>
        <w:t>30,000.00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元；政府采购工程支出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元；政府采购服务支出</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元。授予中小企业合同金额</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元，占政府采购支出总额的</w:t>
      </w:r>
      <w:r>
        <w:rPr>
          <w:rFonts w:hint="default" w:ascii="Times New Roman" w:hAnsi="Times New Roman" w:eastAsia="方正仿宋" w:cs="Times New Roman"/>
          <w:sz w:val="30"/>
          <w:szCs w:val="30"/>
          <w:lang w:val="en-US" w:eastAsia="zh-CN"/>
        </w:rPr>
        <w:t>0.00%</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sz w:val="30"/>
          <w:szCs w:val="30"/>
          <w:shd w:val="clear" w:color="auto" w:fill="FFFFFF"/>
          <w:lang w:val="en-US" w:eastAsia="zh-CN"/>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部门绩效自评情况详见附表。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黑体" w:cs="Times New Roman"/>
          <w:sz w:val="30"/>
          <w:szCs w:val="30"/>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无。</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黑体" w:cs="Times New Roman"/>
          <w:sz w:val="30"/>
          <w:szCs w:val="30"/>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（三）按照党中央、国务院有关文件及部门预算管理有关规定，</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sz w:val="30"/>
          <w:szCs w:val="30"/>
          <w:shd w:val="clear" w:color="auto" w:fill="FFFFFF"/>
          <w:lang w:val="en-US" w:eastAsia="zh-CN"/>
        </w:rPr>
      </w:pPr>
      <w:r>
        <w:rPr>
          <w:rFonts w:hint="default" w:ascii="Times New Roman" w:hAnsi="Times New Roman" w:eastAsia="宋体" w:cs="Times New Roman"/>
          <w:i w:val="0"/>
          <w:iCs w:val="0"/>
          <w:caps w:val="0"/>
          <w:color w:val="000000"/>
          <w:spacing w:val="0"/>
          <w:sz w:val="30"/>
          <w:szCs w:val="30"/>
          <w:shd w:val="clear" w:color="auto" w:fill="FFFFFF"/>
          <w:lang w:val="en-US" w:eastAsia="zh-CN"/>
        </w:rPr>
        <w:t>（四）</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方正仿宋" w:cs="Times New Roman"/>
          <w:sz w:val="30"/>
          <w:szCs w:val="30"/>
          <w:lang w:val="en-US" w:eastAsia="zh-CN"/>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方正小标宋_GBK" w:cs="Times New Roman"/>
          <w:sz w:val="36"/>
          <w:szCs w:val="36"/>
        </w:rPr>
      </w:pPr>
      <w:r>
        <w:rPr>
          <w:rFonts w:hint="default" w:ascii="Times New Roman" w:hAnsi="Times New Roman" w:eastAsia="黑体" w:cs="Times New Roman"/>
          <w:sz w:val="30"/>
          <w:szCs w:val="30"/>
        </w:rPr>
        <w:t>第五部分  名词解释</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部门决算：各部门依据国家有关法律法规规定及其履行职能情况编制，反映部门所</w:t>
      </w:r>
      <w:r>
        <w:rPr>
          <w:rFonts w:hint="eastAsia" w:ascii="Times New Roman" w:hAnsi="Times New Roman" w:eastAsia="仿宋_GB2312" w:cs="Times New Roman"/>
          <w:i w:val="0"/>
          <w:iCs w:val="0"/>
          <w:caps w:val="0"/>
          <w:color w:val="000000"/>
          <w:spacing w:val="0"/>
          <w:kern w:val="0"/>
          <w:sz w:val="30"/>
          <w:szCs w:val="30"/>
          <w:shd w:val="clear" w:color="auto" w:fill="FFFFFF"/>
          <w:lang w:val="en-US" w:eastAsia="zh-CN" w:bidi="ar"/>
        </w:rPr>
        <w:t>有</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预算收支和结余执行结果及绩效等情况的综合性年度报告，是改进部门预算执行以及编制后续年度部门预算的参考和依据。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务、住房保障支出等。</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Times New Roman" w:hAnsi="Times New Roman" w:eastAsia="宋体" w:cs="Times New Roman"/>
          <w:i w:val="0"/>
          <w:iCs w:val="0"/>
          <w:caps w:val="0"/>
          <w:color w:val="000000"/>
          <w:spacing w:val="0"/>
          <w:sz w:val="30"/>
          <w:szCs w:val="30"/>
          <w:shd w:val="clear" w:color="auto" w:fill="FFFFFF"/>
          <w:lang w:val="en-US" w:eastAsia="zh-CN"/>
        </w:rPr>
      </w:pPr>
      <w:r>
        <w:rPr>
          <w:rFonts w:hint="default" w:ascii="Times New Roman" w:hAnsi="Times New Roman" w:eastAsia="宋体" w:cs="Times New Roman"/>
          <w:i w:val="0"/>
          <w:iCs w:val="0"/>
          <w:caps w:val="0"/>
          <w:color w:val="000000"/>
          <w:spacing w:val="0"/>
          <w:sz w:val="30"/>
          <w:szCs w:val="30"/>
          <w:shd w:val="clear" w:color="auto" w:fill="FFFFFF"/>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宋体" w:cs="Times New Roman"/>
          <w:i w:val="0"/>
          <w:iCs w:val="0"/>
          <w:caps w:val="0"/>
          <w:color w:val="000000"/>
          <w:spacing w:val="0"/>
          <w:sz w:val="30"/>
          <w:szCs w:val="30"/>
          <w:shd w:val="clear" w:color="auto" w:fill="FFFFFF"/>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w:t>
      </w:r>
      <w:r>
        <w:rPr>
          <w:rFonts w:hint="default" w:ascii="Times New Roman" w:hAnsi="Times New Roman" w:eastAsia="宋体" w:cs="Times New Roman"/>
          <w:i w:val="0"/>
          <w:iCs w:val="0"/>
          <w:caps w:val="0"/>
          <w:color w:val="000000"/>
          <w:spacing w:val="0"/>
          <w:sz w:val="30"/>
          <w:szCs w:val="30"/>
          <w:shd w:val="clear" w:color="auto" w:fill="FFFFFF"/>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三公</w:t>
      </w:r>
      <w:r>
        <w:rPr>
          <w:rFonts w:hint="default" w:ascii="Times New Roman" w:hAnsi="Times New Roman" w:eastAsia="宋体" w:cs="Times New Roman"/>
          <w:i w:val="0"/>
          <w:iCs w:val="0"/>
          <w:caps w:val="0"/>
          <w:color w:val="000000"/>
          <w:spacing w:val="0"/>
          <w:sz w:val="30"/>
          <w:szCs w:val="30"/>
          <w:shd w:val="clear" w:color="auto" w:fill="FFFFFF"/>
        </w:rPr>
        <w:t>”</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监督索引号53042300321601111</w:t>
      </w:r>
    </w:p>
    <w:sectPr>
      <w:headerReference r:id="rId3" w:type="default"/>
      <w:footerReference r:id="rId4" w:type="default"/>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1E9205E-4DFF-4BC6-ABAC-E2EFC82D7E0A}"/>
  </w:font>
  <w:font w:name="黑体">
    <w:panose1 w:val="02010609060101010101"/>
    <w:charset w:val="86"/>
    <w:family w:val="auto"/>
    <w:pitch w:val="default"/>
    <w:sig w:usb0="800002BF" w:usb1="38CF7CFA" w:usb2="00000016" w:usb3="00000000" w:csb0="00040001" w:csb1="00000000"/>
    <w:embedRegular r:id="rId2" w:fontKey="{251856D8-D578-402D-8CFA-6CF21D5258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embedRegular r:id="rId3" w:fontKey="{0375CA2C-280E-4EBB-A82A-34EBCE34302E}"/>
  </w:font>
  <w:font w:name="方正小标宋_GBK">
    <w:panose1 w:val="03000509000000000000"/>
    <w:charset w:val="86"/>
    <w:family w:val="auto"/>
    <w:pitch w:val="default"/>
    <w:sig w:usb0="00000001" w:usb1="080E0000" w:usb2="00000000" w:usb3="00000000" w:csb0="00040000" w:csb1="00000000"/>
    <w:embedRegular r:id="rId4" w:fontKey="{5CAAD783-A3AF-4D2C-98BD-12BEA4C310C2}"/>
  </w:font>
  <w:font w:name="楷体">
    <w:panose1 w:val="02010609060101010101"/>
    <w:charset w:val="86"/>
    <w:family w:val="auto"/>
    <w:pitch w:val="default"/>
    <w:sig w:usb0="800002BF" w:usb1="38CF7CFA" w:usb2="00000016" w:usb3="00000000" w:csb0="00040001" w:csb1="00000000"/>
    <w:embedRegular r:id="rId5" w:fontKey="{DD73B65C-A8E8-4618-90B0-CA6EB95C91B8}"/>
  </w:font>
  <w:font w:name="方正仿宋">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0FBA27CC-2E3C-49FA-956B-183B94E65CDE}"/>
  </w:font>
  <w:font w:name="方正仿宋_GB2312">
    <w:panose1 w:val="02000000000000000000"/>
    <w:charset w:val="86"/>
    <w:family w:val="auto"/>
    <w:pitch w:val="default"/>
    <w:sig w:usb0="00000000" w:usb1="00000000" w:usb2="00000000" w:usb3="00000000" w:csb0="00000000" w:csb1="00000000"/>
    <w:embedRegular r:id="rId7" w:fontKey="{2A9251DB-4664-4D90-ABF8-4548BBBBB961}"/>
  </w:font>
  <w:font w:name="方正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zMjBjODRhMTAyM2FlZTZkNDM4NzI1OWI0NTIzZjMifQ=="/>
  </w:docVars>
  <w:rsids>
    <w:rsidRoot w:val="00000000"/>
    <w:rsid w:val="005524C4"/>
    <w:rsid w:val="006B6873"/>
    <w:rsid w:val="009224FE"/>
    <w:rsid w:val="00A77BFD"/>
    <w:rsid w:val="01605AD2"/>
    <w:rsid w:val="016C330E"/>
    <w:rsid w:val="01AF0E8E"/>
    <w:rsid w:val="022655F4"/>
    <w:rsid w:val="023B6BC5"/>
    <w:rsid w:val="026A3EB7"/>
    <w:rsid w:val="02D3402D"/>
    <w:rsid w:val="02FC0103"/>
    <w:rsid w:val="031C07A5"/>
    <w:rsid w:val="03435D32"/>
    <w:rsid w:val="03886AB7"/>
    <w:rsid w:val="039C3694"/>
    <w:rsid w:val="039F32F1"/>
    <w:rsid w:val="03F8711F"/>
    <w:rsid w:val="043438CC"/>
    <w:rsid w:val="045830FE"/>
    <w:rsid w:val="04806B11"/>
    <w:rsid w:val="04A60962"/>
    <w:rsid w:val="04C133B2"/>
    <w:rsid w:val="04DE7BED"/>
    <w:rsid w:val="04FF2195"/>
    <w:rsid w:val="0552716B"/>
    <w:rsid w:val="055B3DBE"/>
    <w:rsid w:val="05F257ED"/>
    <w:rsid w:val="060B7314"/>
    <w:rsid w:val="066F0A20"/>
    <w:rsid w:val="067F52D3"/>
    <w:rsid w:val="068C5EFB"/>
    <w:rsid w:val="073A38EF"/>
    <w:rsid w:val="073B4080"/>
    <w:rsid w:val="073C7668"/>
    <w:rsid w:val="08216DD1"/>
    <w:rsid w:val="08283748"/>
    <w:rsid w:val="087C04FB"/>
    <w:rsid w:val="089B6610"/>
    <w:rsid w:val="08C37D6D"/>
    <w:rsid w:val="08D95635"/>
    <w:rsid w:val="08E82C6B"/>
    <w:rsid w:val="094808C4"/>
    <w:rsid w:val="09B72FD5"/>
    <w:rsid w:val="09E81E58"/>
    <w:rsid w:val="0A1B0B6E"/>
    <w:rsid w:val="0ACB4229"/>
    <w:rsid w:val="0B073AE9"/>
    <w:rsid w:val="0B220922"/>
    <w:rsid w:val="0B2C17A1"/>
    <w:rsid w:val="0B44732B"/>
    <w:rsid w:val="0B752F96"/>
    <w:rsid w:val="0BF40511"/>
    <w:rsid w:val="0C1E733C"/>
    <w:rsid w:val="0C304C60"/>
    <w:rsid w:val="0C382B8B"/>
    <w:rsid w:val="0C480B20"/>
    <w:rsid w:val="0C7156BE"/>
    <w:rsid w:val="0D1051FA"/>
    <w:rsid w:val="0D5D3E94"/>
    <w:rsid w:val="0DB066B9"/>
    <w:rsid w:val="0DB47B38"/>
    <w:rsid w:val="0E0407B3"/>
    <w:rsid w:val="0E5A03D3"/>
    <w:rsid w:val="0E87741A"/>
    <w:rsid w:val="0E8E4010"/>
    <w:rsid w:val="0EBD108E"/>
    <w:rsid w:val="0F0D0E9D"/>
    <w:rsid w:val="0F20414D"/>
    <w:rsid w:val="0F2E06CD"/>
    <w:rsid w:val="0FA57836"/>
    <w:rsid w:val="0FD50659"/>
    <w:rsid w:val="101E5B5C"/>
    <w:rsid w:val="102723E9"/>
    <w:rsid w:val="10415B61"/>
    <w:rsid w:val="10F863AD"/>
    <w:rsid w:val="11603F53"/>
    <w:rsid w:val="123258EF"/>
    <w:rsid w:val="128F7F5F"/>
    <w:rsid w:val="1332191F"/>
    <w:rsid w:val="137B32C6"/>
    <w:rsid w:val="13D11D8B"/>
    <w:rsid w:val="13E76297"/>
    <w:rsid w:val="1403423A"/>
    <w:rsid w:val="14143273"/>
    <w:rsid w:val="144C6C7C"/>
    <w:rsid w:val="146F77CA"/>
    <w:rsid w:val="14964A6C"/>
    <w:rsid w:val="151A3F56"/>
    <w:rsid w:val="15714980"/>
    <w:rsid w:val="15977F8D"/>
    <w:rsid w:val="160A24C4"/>
    <w:rsid w:val="160F71A0"/>
    <w:rsid w:val="16297009"/>
    <w:rsid w:val="16D90B34"/>
    <w:rsid w:val="16FA09A5"/>
    <w:rsid w:val="16FF7D6A"/>
    <w:rsid w:val="170D70BC"/>
    <w:rsid w:val="17606A5A"/>
    <w:rsid w:val="17A821AF"/>
    <w:rsid w:val="17AB1B1A"/>
    <w:rsid w:val="1864257A"/>
    <w:rsid w:val="18E201C8"/>
    <w:rsid w:val="19203679"/>
    <w:rsid w:val="19302708"/>
    <w:rsid w:val="19516372"/>
    <w:rsid w:val="195F2D42"/>
    <w:rsid w:val="19A30E80"/>
    <w:rsid w:val="19A54BF8"/>
    <w:rsid w:val="19BE5D1C"/>
    <w:rsid w:val="19CA6B54"/>
    <w:rsid w:val="1A3F41C4"/>
    <w:rsid w:val="1A5A3C35"/>
    <w:rsid w:val="1A7C5940"/>
    <w:rsid w:val="1AB75BA4"/>
    <w:rsid w:val="1AE118B5"/>
    <w:rsid w:val="1AF27240"/>
    <w:rsid w:val="1B312DC5"/>
    <w:rsid w:val="1B6875F7"/>
    <w:rsid w:val="1B8A0B27"/>
    <w:rsid w:val="1B9118D8"/>
    <w:rsid w:val="1BAA523E"/>
    <w:rsid w:val="1C146536"/>
    <w:rsid w:val="1CF20B2C"/>
    <w:rsid w:val="1D0936F0"/>
    <w:rsid w:val="1D272C58"/>
    <w:rsid w:val="1D3E783E"/>
    <w:rsid w:val="1D530A41"/>
    <w:rsid w:val="1D5A03F0"/>
    <w:rsid w:val="1D743260"/>
    <w:rsid w:val="1DA85DC4"/>
    <w:rsid w:val="1DFD4040"/>
    <w:rsid w:val="1E0F5EC9"/>
    <w:rsid w:val="1E220F0E"/>
    <w:rsid w:val="1E9F255E"/>
    <w:rsid w:val="1EE7180F"/>
    <w:rsid w:val="1EF1354B"/>
    <w:rsid w:val="1FF26BAE"/>
    <w:rsid w:val="20292875"/>
    <w:rsid w:val="206155F1"/>
    <w:rsid w:val="20B01C6E"/>
    <w:rsid w:val="20CA7543"/>
    <w:rsid w:val="20D47F9B"/>
    <w:rsid w:val="215D225D"/>
    <w:rsid w:val="21917E66"/>
    <w:rsid w:val="22056B7C"/>
    <w:rsid w:val="221300CD"/>
    <w:rsid w:val="227E06DD"/>
    <w:rsid w:val="22934188"/>
    <w:rsid w:val="22AD1241"/>
    <w:rsid w:val="22D1766D"/>
    <w:rsid w:val="22F73B45"/>
    <w:rsid w:val="22F97D63"/>
    <w:rsid w:val="230B6675"/>
    <w:rsid w:val="230C5CE8"/>
    <w:rsid w:val="232670E2"/>
    <w:rsid w:val="233E10F9"/>
    <w:rsid w:val="235A0D1F"/>
    <w:rsid w:val="23B342F0"/>
    <w:rsid w:val="24526729"/>
    <w:rsid w:val="24651B54"/>
    <w:rsid w:val="24960973"/>
    <w:rsid w:val="249917FE"/>
    <w:rsid w:val="249E0BC2"/>
    <w:rsid w:val="24AC1531"/>
    <w:rsid w:val="24B94A65"/>
    <w:rsid w:val="24ED7B29"/>
    <w:rsid w:val="24F7089A"/>
    <w:rsid w:val="24FB7DC2"/>
    <w:rsid w:val="252A2038"/>
    <w:rsid w:val="25910727"/>
    <w:rsid w:val="25CE54D7"/>
    <w:rsid w:val="265F14A3"/>
    <w:rsid w:val="26981CD4"/>
    <w:rsid w:val="26BC535F"/>
    <w:rsid w:val="2708572C"/>
    <w:rsid w:val="276A122F"/>
    <w:rsid w:val="27AF3208"/>
    <w:rsid w:val="27D72D69"/>
    <w:rsid w:val="28011B94"/>
    <w:rsid w:val="283D5E35"/>
    <w:rsid w:val="284657F9"/>
    <w:rsid w:val="28B019AA"/>
    <w:rsid w:val="28F301C9"/>
    <w:rsid w:val="28F5674F"/>
    <w:rsid w:val="290336EA"/>
    <w:rsid w:val="293B2E83"/>
    <w:rsid w:val="29430470"/>
    <w:rsid w:val="29C15A7E"/>
    <w:rsid w:val="29DA6B40"/>
    <w:rsid w:val="29FA0FB0"/>
    <w:rsid w:val="2A5561C7"/>
    <w:rsid w:val="2A824349"/>
    <w:rsid w:val="2A95250A"/>
    <w:rsid w:val="2AAD1B5F"/>
    <w:rsid w:val="2ABC728F"/>
    <w:rsid w:val="2B053749"/>
    <w:rsid w:val="2B2008F3"/>
    <w:rsid w:val="2B457FE9"/>
    <w:rsid w:val="2B473D61"/>
    <w:rsid w:val="2B5D65F5"/>
    <w:rsid w:val="2B9F5CDF"/>
    <w:rsid w:val="2BB42944"/>
    <w:rsid w:val="2BCA2644"/>
    <w:rsid w:val="2BDD6474"/>
    <w:rsid w:val="2BEE0681"/>
    <w:rsid w:val="2BFC0FF0"/>
    <w:rsid w:val="2BFF468C"/>
    <w:rsid w:val="2C0833AD"/>
    <w:rsid w:val="2C2440A3"/>
    <w:rsid w:val="2C42191B"/>
    <w:rsid w:val="2C482B06"/>
    <w:rsid w:val="2C622E1D"/>
    <w:rsid w:val="2CB216AE"/>
    <w:rsid w:val="2CB96DB1"/>
    <w:rsid w:val="2CBB0291"/>
    <w:rsid w:val="2CCE400E"/>
    <w:rsid w:val="2CCF6074"/>
    <w:rsid w:val="2D1144F2"/>
    <w:rsid w:val="2DA059AB"/>
    <w:rsid w:val="2DBD030B"/>
    <w:rsid w:val="2E0A72C8"/>
    <w:rsid w:val="2E2760CC"/>
    <w:rsid w:val="2E3B3926"/>
    <w:rsid w:val="2E580034"/>
    <w:rsid w:val="2E5E24D1"/>
    <w:rsid w:val="2E764E5E"/>
    <w:rsid w:val="2E804559"/>
    <w:rsid w:val="2EF275EA"/>
    <w:rsid w:val="2F1321AD"/>
    <w:rsid w:val="2F1F6DA3"/>
    <w:rsid w:val="2F6F1AD9"/>
    <w:rsid w:val="2F7C678A"/>
    <w:rsid w:val="2FAE6E78"/>
    <w:rsid w:val="305667F5"/>
    <w:rsid w:val="30744C88"/>
    <w:rsid w:val="313814A2"/>
    <w:rsid w:val="31464ABB"/>
    <w:rsid w:val="31653193"/>
    <w:rsid w:val="31701B38"/>
    <w:rsid w:val="317E24A7"/>
    <w:rsid w:val="31B76958"/>
    <w:rsid w:val="31BC09FD"/>
    <w:rsid w:val="32005D96"/>
    <w:rsid w:val="322F37A1"/>
    <w:rsid w:val="32794A1C"/>
    <w:rsid w:val="329D4BAF"/>
    <w:rsid w:val="32DD02DF"/>
    <w:rsid w:val="3305533D"/>
    <w:rsid w:val="33405FF5"/>
    <w:rsid w:val="3364747B"/>
    <w:rsid w:val="33C7653D"/>
    <w:rsid w:val="33DE722D"/>
    <w:rsid w:val="340C471E"/>
    <w:rsid w:val="34237B70"/>
    <w:rsid w:val="342F3231"/>
    <w:rsid w:val="342F7A89"/>
    <w:rsid w:val="346317C9"/>
    <w:rsid w:val="34726567"/>
    <w:rsid w:val="34733E19"/>
    <w:rsid w:val="34B1049E"/>
    <w:rsid w:val="34C06933"/>
    <w:rsid w:val="35067CBB"/>
    <w:rsid w:val="35290D91"/>
    <w:rsid w:val="353F5CA5"/>
    <w:rsid w:val="35611EC4"/>
    <w:rsid w:val="356A1FBE"/>
    <w:rsid w:val="358362DE"/>
    <w:rsid w:val="35B41300"/>
    <w:rsid w:val="35BD1BC9"/>
    <w:rsid w:val="35EB1B74"/>
    <w:rsid w:val="35ED73B6"/>
    <w:rsid w:val="363E0457"/>
    <w:rsid w:val="372B5833"/>
    <w:rsid w:val="37403D5B"/>
    <w:rsid w:val="374C5422"/>
    <w:rsid w:val="37592C99"/>
    <w:rsid w:val="377838EB"/>
    <w:rsid w:val="37940F7C"/>
    <w:rsid w:val="37A31316"/>
    <w:rsid w:val="38037262"/>
    <w:rsid w:val="388D1D49"/>
    <w:rsid w:val="38A945A5"/>
    <w:rsid w:val="38EE0D7F"/>
    <w:rsid w:val="390A4620"/>
    <w:rsid w:val="3A285059"/>
    <w:rsid w:val="3A3A5061"/>
    <w:rsid w:val="3A543DA5"/>
    <w:rsid w:val="3AAC3BE1"/>
    <w:rsid w:val="3AE50EA1"/>
    <w:rsid w:val="3AF9494C"/>
    <w:rsid w:val="3B292B69"/>
    <w:rsid w:val="3B602C1D"/>
    <w:rsid w:val="3BC60CD2"/>
    <w:rsid w:val="3BF84C04"/>
    <w:rsid w:val="3C065573"/>
    <w:rsid w:val="3C1F2841"/>
    <w:rsid w:val="3C734D9B"/>
    <w:rsid w:val="3CF12F77"/>
    <w:rsid w:val="3D005A21"/>
    <w:rsid w:val="3D4C3459"/>
    <w:rsid w:val="3D6649E4"/>
    <w:rsid w:val="3D9E451C"/>
    <w:rsid w:val="3DBF4698"/>
    <w:rsid w:val="3DFD03AC"/>
    <w:rsid w:val="3E145E6C"/>
    <w:rsid w:val="3E344619"/>
    <w:rsid w:val="3E962A3C"/>
    <w:rsid w:val="3ED41239"/>
    <w:rsid w:val="3ED6747E"/>
    <w:rsid w:val="3EDF6F56"/>
    <w:rsid w:val="3EFE69D5"/>
    <w:rsid w:val="3F163D1F"/>
    <w:rsid w:val="3F40206E"/>
    <w:rsid w:val="3F5E7474"/>
    <w:rsid w:val="3F836EDA"/>
    <w:rsid w:val="3F886B2B"/>
    <w:rsid w:val="3FB05F21"/>
    <w:rsid w:val="3FD106E9"/>
    <w:rsid w:val="3FD6724D"/>
    <w:rsid w:val="404574D1"/>
    <w:rsid w:val="404C6643"/>
    <w:rsid w:val="40703903"/>
    <w:rsid w:val="408026CE"/>
    <w:rsid w:val="4093153B"/>
    <w:rsid w:val="409F5F96"/>
    <w:rsid w:val="40D21EC7"/>
    <w:rsid w:val="41123B8E"/>
    <w:rsid w:val="41391F47"/>
    <w:rsid w:val="41656898"/>
    <w:rsid w:val="41735459"/>
    <w:rsid w:val="41C95079"/>
    <w:rsid w:val="41FB36A0"/>
    <w:rsid w:val="420E0D91"/>
    <w:rsid w:val="423A0CFF"/>
    <w:rsid w:val="426052B1"/>
    <w:rsid w:val="42784CF1"/>
    <w:rsid w:val="4278617C"/>
    <w:rsid w:val="42A67168"/>
    <w:rsid w:val="42C570E7"/>
    <w:rsid w:val="433B14DC"/>
    <w:rsid w:val="439F5CC5"/>
    <w:rsid w:val="43A51B15"/>
    <w:rsid w:val="44615A3C"/>
    <w:rsid w:val="449C4CC6"/>
    <w:rsid w:val="44DC6EE3"/>
    <w:rsid w:val="45192D66"/>
    <w:rsid w:val="45401AF6"/>
    <w:rsid w:val="454C301F"/>
    <w:rsid w:val="459F5CA0"/>
    <w:rsid w:val="45E306D3"/>
    <w:rsid w:val="45E336E6"/>
    <w:rsid w:val="45E5215E"/>
    <w:rsid w:val="45F4441B"/>
    <w:rsid w:val="46133710"/>
    <w:rsid w:val="462C3E28"/>
    <w:rsid w:val="463902F3"/>
    <w:rsid w:val="464078D3"/>
    <w:rsid w:val="466C06C8"/>
    <w:rsid w:val="475C7312"/>
    <w:rsid w:val="477A0BC3"/>
    <w:rsid w:val="47AB5220"/>
    <w:rsid w:val="47E32C0C"/>
    <w:rsid w:val="47FD5DF2"/>
    <w:rsid w:val="484E12A1"/>
    <w:rsid w:val="48AB197C"/>
    <w:rsid w:val="490612E6"/>
    <w:rsid w:val="49155047"/>
    <w:rsid w:val="494F24B6"/>
    <w:rsid w:val="49F246FB"/>
    <w:rsid w:val="4A6135FC"/>
    <w:rsid w:val="4A6C0C97"/>
    <w:rsid w:val="4AF018C8"/>
    <w:rsid w:val="4B43754F"/>
    <w:rsid w:val="4BA3441D"/>
    <w:rsid w:val="4BED4059"/>
    <w:rsid w:val="4C1B2975"/>
    <w:rsid w:val="4C5A7753"/>
    <w:rsid w:val="4CA54934"/>
    <w:rsid w:val="4CBB7CB4"/>
    <w:rsid w:val="4CC713A7"/>
    <w:rsid w:val="4D0E6F9B"/>
    <w:rsid w:val="4D761E2D"/>
    <w:rsid w:val="4D8B1D7C"/>
    <w:rsid w:val="4DA92202"/>
    <w:rsid w:val="4DDC25D7"/>
    <w:rsid w:val="4E06542A"/>
    <w:rsid w:val="4E195013"/>
    <w:rsid w:val="4E310776"/>
    <w:rsid w:val="4E345F70"/>
    <w:rsid w:val="4E6525CD"/>
    <w:rsid w:val="4E6D29C4"/>
    <w:rsid w:val="4E791BD4"/>
    <w:rsid w:val="4EB41FBA"/>
    <w:rsid w:val="4EDA2F0D"/>
    <w:rsid w:val="4F5368C9"/>
    <w:rsid w:val="4F691C49"/>
    <w:rsid w:val="50120532"/>
    <w:rsid w:val="50193456"/>
    <w:rsid w:val="50416722"/>
    <w:rsid w:val="506C29B3"/>
    <w:rsid w:val="50DF7842"/>
    <w:rsid w:val="50F32112"/>
    <w:rsid w:val="50FE28B5"/>
    <w:rsid w:val="51347EA6"/>
    <w:rsid w:val="51516E38"/>
    <w:rsid w:val="51FD48CA"/>
    <w:rsid w:val="52045662"/>
    <w:rsid w:val="520605DB"/>
    <w:rsid w:val="522B768A"/>
    <w:rsid w:val="528F6A36"/>
    <w:rsid w:val="52C84ED8"/>
    <w:rsid w:val="53065A01"/>
    <w:rsid w:val="532B7D26"/>
    <w:rsid w:val="53971B86"/>
    <w:rsid w:val="53C26D59"/>
    <w:rsid w:val="53C47D96"/>
    <w:rsid w:val="53DF5896"/>
    <w:rsid w:val="54532EC8"/>
    <w:rsid w:val="5465436C"/>
    <w:rsid w:val="5467032C"/>
    <w:rsid w:val="548F7932"/>
    <w:rsid w:val="558A0B6B"/>
    <w:rsid w:val="55945546"/>
    <w:rsid w:val="55AC288F"/>
    <w:rsid w:val="55C91693"/>
    <w:rsid w:val="55CC5A72"/>
    <w:rsid w:val="560161FB"/>
    <w:rsid w:val="5630526E"/>
    <w:rsid w:val="566D08BE"/>
    <w:rsid w:val="56B5263B"/>
    <w:rsid w:val="57462870"/>
    <w:rsid w:val="57917F8F"/>
    <w:rsid w:val="57E04A72"/>
    <w:rsid w:val="57F21016"/>
    <w:rsid w:val="586438F5"/>
    <w:rsid w:val="58872B34"/>
    <w:rsid w:val="58DD3A15"/>
    <w:rsid w:val="58E3481A"/>
    <w:rsid w:val="58EE392B"/>
    <w:rsid w:val="58F20645"/>
    <w:rsid w:val="59644A3A"/>
    <w:rsid w:val="59700930"/>
    <w:rsid w:val="59914276"/>
    <w:rsid w:val="599B50F5"/>
    <w:rsid w:val="59A67E19"/>
    <w:rsid w:val="59D2312A"/>
    <w:rsid w:val="5A2C21F1"/>
    <w:rsid w:val="5A317807"/>
    <w:rsid w:val="5A4E03B9"/>
    <w:rsid w:val="5A7E7FCF"/>
    <w:rsid w:val="5AE900E2"/>
    <w:rsid w:val="5B4E4D05"/>
    <w:rsid w:val="5B61411C"/>
    <w:rsid w:val="5BE13D18"/>
    <w:rsid w:val="5C0A275F"/>
    <w:rsid w:val="5CD64696"/>
    <w:rsid w:val="5D577585"/>
    <w:rsid w:val="5D6C0A93"/>
    <w:rsid w:val="5D7843A7"/>
    <w:rsid w:val="5DAF0C48"/>
    <w:rsid w:val="5DB379C1"/>
    <w:rsid w:val="5E296976"/>
    <w:rsid w:val="5E2F22B0"/>
    <w:rsid w:val="5E9B5718"/>
    <w:rsid w:val="5EC72965"/>
    <w:rsid w:val="5EDA2A7B"/>
    <w:rsid w:val="5F23665C"/>
    <w:rsid w:val="5F2E6A0B"/>
    <w:rsid w:val="5F6E6E08"/>
    <w:rsid w:val="5F74227E"/>
    <w:rsid w:val="5FBC4017"/>
    <w:rsid w:val="5FD72BFF"/>
    <w:rsid w:val="60114363"/>
    <w:rsid w:val="601C5F42"/>
    <w:rsid w:val="60326087"/>
    <w:rsid w:val="6080774A"/>
    <w:rsid w:val="610B0DB2"/>
    <w:rsid w:val="61732846"/>
    <w:rsid w:val="617A379B"/>
    <w:rsid w:val="618A5EFC"/>
    <w:rsid w:val="61EC5DF6"/>
    <w:rsid w:val="61FA5FE9"/>
    <w:rsid w:val="622540F5"/>
    <w:rsid w:val="62593D9F"/>
    <w:rsid w:val="625A4188"/>
    <w:rsid w:val="62662D80"/>
    <w:rsid w:val="62D17DD9"/>
    <w:rsid w:val="63116428"/>
    <w:rsid w:val="631F28F3"/>
    <w:rsid w:val="63620A31"/>
    <w:rsid w:val="639D203B"/>
    <w:rsid w:val="639F3861"/>
    <w:rsid w:val="63BA4952"/>
    <w:rsid w:val="63F21DB5"/>
    <w:rsid w:val="64216B3E"/>
    <w:rsid w:val="643E324C"/>
    <w:rsid w:val="64432A2C"/>
    <w:rsid w:val="64562060"/>
    <w:rsid w:val="646E3CD1"/>
    <w:rsid w:val="64A15589"/>
    <w:rsid w:val="64FF0C2E"/>
    <w:rsid w:val="65077AE2"/>
    <w:rsid w:val="6535464F"/>
    <w:rsid w:val="655C29BA"/>
    <w:rsid w:val="65622F6B"/>
    <w:rsid w:val="656E7B61"/>
    <w:rsid w:val="657B67BE"/>
    <w:rsid w:val="659770B8"/>
    <w:rsid w:val="65982F48"/>
    <w:rsid w:val="65A2780B"/>
    <w:rsid w:val="660F30F2"/>
    <w:rsid w:val="66567ECF"/>
    <w:rsid w:val="665E7BD6"/>
    <w:rsid w:val="66BC66AA"/>
    <w:rsid w:val="670E33AA"/>
    <w:rsid w:val="672F50CE"/>
    <w:rsid w:val="673E3563"/>
    <w:rsid w:val="6753700F"/>
    <w:rsid w:val="680C5730"/>
    <w:rsid w:val="68264723"/>
    <w:rsid w:val="682B3AE8"/>
    <w:rsid w:val="6832131A"/>
    <w:rsid w:val="68694610"/>
    <w:rsid w:val="687E00BB"/>
    <w:rsid w:val="68F93BE6"/>
    <w:rsid w:val="694436F0"/>
    <w:rsid w:val="69BC6013"/>
    <w:rsid w:val="69EB79D2"/>
    <w:rsid w:val="6A053976"/>
    <w:rsid w:val="6A574FAB"/>
    <w:rsid w:val="6A6432E1"/>
    <w:rsid w:val="6A672310"/>
    <w:rsid w:val="6A992506"/>
    <w:rsid w:val="6B5E22B5"/>
    <w:rsid w:val="6B6537B4"/>
    <w:rsid w:val="6BA918F3"/>
    <w:rsid w:val="6BB02C64"/>
    <w:rsid w:val="6BE8387E"/>
    <w:rsid w:val="6BEA55F0"/>
    <w:rsid w:val="6C4E58E5"/>
    <w:rsid w:val="6C5D58A2"/>
    <w:rsid w:val="6C6E6699"/>
    <w:rsid w:val="6C8C0649"/>
    <w:rsid w:val="6CD10152"/>
    <w:rsid w:val="6D0320AA"/>
    <w:rsid w:val="6D321474"/>
    <w:rsid w:val="6DA73C10"/>
    <w:rsid w:val="6DF40E20"/>
    <w:rsid w:val="6E3F209B"/>
    <w:rsid w:val="6E5B0E2F"/>
    <w:rsid w:val="6E9028F6"/>
    <w:rsid w:val="6EDA0016"/>
    <w:rsid w:val="6EDF0585"/>
    <w:rsid w:val="6EE90507"/>
    <w:rsid w:val="6F2B0871"/>
    <w:rsid w:val="6F5109DA"/>
    <w:rsid w:val="6F8A0BAA"/>
    <w:rsid w:val="6FA3261F"/>
    <w:rsid w:val="6FB42615"/>
    <w:rsid w:val="6FB46AB9"/>
    <w:rsid w:val="705F504D"/>
    <w:rsid w:val="709C53B3"/>
    <w:rsid w:val="70D40583"/>
    <w:rsid w:val="71A464A3"/>
    <w:rsid w:val="71B0505E"/>
    <w:rsid w:val="71F35233"/>
    <w:rsid w:val="727E484F"/>
    <w:rsid w:val="729A75CE"/>
    <w:rsid w:val="730B4C41"/>
    <w:rsid w:val="73100325"/>
    <w:rsid w:val="735F0AE9"/>
    <w:rsid w:val="73A40BF2"/>
    <w:rsid w:val="73CE54DA"/>
    <w:rsid w:val="73D96B73"/>
    <w:rsid w:val="7420296E"/>
    <w:rsid w:val="742C4E6F"/>
    <w:rsid w:val="747F7040"/>
    <w:rsid w:val="7496678D"/>
    <w:rsid w:val="749D5D6D"/>
    <w:rsid w:val="74AC44DE"/>
    <w:rsid w:val="74C27582"/>
    <w:rsid w:val="74D11287"/>
    <w:rsid w:val="74DB1027"/>
    <w:rsid w:val="74E403D4"/>
    <w:rsid w:val="74E97204"/>
    <w:rsid w:val="74F051D4"/>
    <w:rsid w:val="7520725B"/>
    <w:rsid w:val="7585796E"/>
    <w:rsid w:val="758C6643"/>
    <w:rsid w:val="763829FD"/>
    <w:rsid w:val="76481D09"/>
    <w:rsid w:val="7678411E"/>
    <w:rsid w:val="772C162A"/>
    <w:rsid w:val="775545EE"/>
    <w:rsid w:val="775F730A"/>
    <w:rsid w:val="77606CFD"/>
    <w:rsid w:val="77C81353"/>
    <w:rsid w:val="77DC750A"/>
    <w:rsid w:val="77E51E52"/>
    <w:rsid w:val="781D07A0"/>
    <w:rsid w:val="782C253B"/>
    <w:rsid w:val="78460F97"/>
    <w:rsid w:val="786170B2"/>
    <w:rsid w:val="78D12F68"/>
    <w:rsid w:val="794E79D3"/>
    <w:rsid w:val="79766B8D"/>
    <w:rsid w:val="79F521A7"/>
    <w:rsid w:val="7A1C7A25"/>
    <w:rsid w:val="7A3E76AA"/>
    <w:rsid w:val="7AA449C5"/>
    <w:rsid w:val="7ABE6A3D"/>
    <w:rsid w:val="7AD71133"/>
    <w:rsid w:val="7AF4420D"/>
    <w:rsid w:val="7AF64429"/>
    <w:rsid w:val="7B0326A2"/>
    <w:rsid w:val="7B1B3E90"/>
    <w:rsid w:val="7B454A69"/>
    <w:rsid w:val="7B533629"/>
    <w:rsid w:val="7B6577B1"/>
    <w:rsid w:val="7B720837"/>
    <w:rsid w:val="7BC93671"/>
    <w:rsid w:val="7BCF6ABB"/>
    <w:rsid w:val="7BF00E78"/>
    <w:rsid w:val="7BFD106A"/>
    <w:rsid w:val="7C14789E"/>
    <w:rsid w:val="7C613B24"/>
    <w:rsid w:val="7C624B36"/>
    <w:rsid w:val="7C635AEE"/>
    <w:rsid w:val="7C7B7C1A"/>
    <w:rsid w:val="7C7F1785"/>
    <w:rsid w:val="7C855A65"/>
    <w:rsid w:val="7C8B49D4"/>
    <w:rsid w:val="7C8F243F"/>
    <w:rsid w:val="7C9B5288"/>
    <w:rsid w:val="7D562F5D"/>
    <w:rsid w:val="7D9D6DDE"/>
    <w:rsid w:val="7DC91981"/>
    <w:rsid w:val="7DDB03AE"/>
    <w:rsid w:val="7E24505B"/>
    <w:rsid w:val="7E40312D"/>
    <w:rsid w:val="7E8900FF"/>
    <w:rsid w:val="7ED71E7C"/>
    <w:rsid w:val="7F5434CC"/>
    <w:rsid w:val="7F7678E7"/>
    <w:rsid w:val="7FB977D3"/>
    <w:rsid w:val="7FBF58B2"/>
    <w:rsid w:val="7FCF0A6D"/>
    <w:rsid w:val="7FF627D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unhideWhenUsed/>
    <w:qFormat/>
    <w:uiPriority w:val="0"/>
    <w:pPr>
      <w:spacing w:before="0" w:beforeAutospacing="1" w:after="0" w:afterAutospacing="1"/>
      <w:jc w:val="left"/>
      <w:outlineLvl w:val="5"/>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5">
    <w:name w:val="p_MsoNormal"/>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2023-10-17T02:38:00Z</dcterms:created>
  <dc:creator>Administrator</dc:creator>
  <cp:lastModifiedBy>Administrator</cp:lastModifiedBy>
  <dcterms:modified xsi:type="dcterms:W3CDTF">2023-11-07T08:04:07Z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C1FF5310BCA54775BA294D65EBDF0540_13</vt:lpwstr>
  </property>
  <property fmtid="{D5CDD505-2E9C-101B-9397-08002B2CF9AE}" pid="3" name="KSOProductBuildVer">
    <vt:lpwstr>2052-10.8.0.5950</vt:lpwstr>
  </property>
</Properties>
</file>