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00" w:afterAutospacing="0" w:line="276" w:lineRule="auto"/>
        <w:jc w:val="both"/>
        <w:rPr>
          <w:sz w:val="36"/>
          <w:szCs w:val="36"/>
        </w:rPr>
      </w:pPr>
      <w:r>
        <w:rPr>
          <w:rFonts w:ascii="Arial" w:hAnsi="Arial" w:cs="Arial"/>
          <w:b/>
          <w:sz w:val="36"/>
          <w:szCs w:val="36"/>
        </w:rPr>
        <w:t>监督索引号53042200622501000</w:t>
      </w:r>
    </w:p>
    <w:p>
      <w:pPr>
        <w:pStyle w:val="2"/>
        <w:keepNext w:val="0"/>
        <w:keepLines w:val="0"/>
        <w:widowControl/>
        <w:suppressLineNumbers w:val="0"/>
        <w:spacing w:before="0" w:beforeAutospacing="0" w:after="0" w:afterAutospacing="0" w:line="590" w:lineRule="atLeast"/>
        <w:jc w:val="center"/>
      </w:pPr>
      <w:r>
        <w:rPr>
          <w:rFonts w:ascii="方正小标宋_GBK" w:hAnsi="方正小标宋_GBK" w:eastAsia="方正小标宋_GBK" w:cs="方正小标宋_GBK"/>
          <w:sz w:val="44"/>
          <w:szCs w:val="44"/>
        </w:rPr>
        <w:t>中国共产党澄江市委员会机构编制委员会办公室2022年度部门决算</w:t>
      </w:r>
    </w:p>
    <w:p>
      <w:pPr>
        <w:pStyle w:val="2"/>
        <w:keepNext w:val="0"/>
        <w:keepLines w:val="0"/>
        <w:widowControl/>
        <w:suppressLineNumbers w:val="0"/>
        <w:spacing w:before="0" w:beforeAutospacing="0" w:after="0" w:afterAutospacing="0" w:line="590" w:lineRule="atLeast"/>
        <w:ind w:left="0" w:firstLine="720"/>
        <w:jc w:val="both"/>
      </w:pPr>
      <w:r>
        <w:rPr>
          <w:rFonts w:hint="default" w:ascii="Times New Roman" w:hAnsi="Times New Roman" w:cs="Times New Roman"/>
          <w:sz w:val="36"/>
          <w:szCs w:val="36"/>
        </w:rPr>
        <w:t> </w:t>
      </w:r>
    </w:p>
    <w:p>
      <w:pPr>
        <w:pStyle w:val="2"/>
        <w:keepNext w:val="0"/>
        <w:keepLines w:val="0"/>
        <w:widowControl/>
        <w:suppressLineNumbers w:val="0"/>
        <w:spacing w:before="0" w:beforeAutospacing="0" w:after="0" w:afterAutospacing="0" w:line="590" w:lineRule="atLeast"/>
        <w:jc w:val="center"/>
      </w:pPr>
      <w:r>
        <w:rPr>
          <w:rFonts w:hint="eastAsia" w:ascii="方正小标宋_GBK" w:hAnsi="方正小标宋_GBK" w:eastAsia="方正小标宋_GBK" w:cs="方正小标宋_GBK"/>
          <w:sz w:val="36"/>
          <w:szCs w:val="36"/>
        </w:rPr>
        <w:t>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ascii="黑体" w:hAnsi="宋体" w:eastAsia="黑体" w:cs="黑体"/>
          <w:sz w:val="32"/>
          <w:szCs w:val="32"/>
        </w:rPr>
        <w:t xml:space="preserve">第一部分 </w:t>
      </w:r>
      <w:r>
        <w:rPr>
          <w:rFonts w:ascii="Calibri" w:hAnsi="Calibri" w:cs="Calibri"/>
          <w:sz w:val="32"/>
          <w:szCs w:val="32"/>
        </w:rPr>
        <w:t> </w:t>
      </w:r>
      <w:r>
        <w:rPr>
          <w:rFonts w:hint="eastAsia" w:ascii="黑体" w:hAnsi="宋体" w:eastAsia="黑体" w:cs="黑体"/>
          <w:sz w:val="32"/>
          <w:szCs w:val="32"/>
        </w:rPr>
        <w:t>中国共产党澄江市委员会机构编制委员会办公室概况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ascii="仿宋" w:hAnsi="仿宋" w:eastAsia="仿宋" w:cs="仿宋"/>
          <w:sz w:val="32"/>
          <w:szCs w:val="32"/>
        </w:rPr>
        <w:t>一、主要职能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二、部门基本情况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黑体" w:hAnsi="宋体" w:eastAsia="黑体" w:cs="黑体"/>
          <w:sz w:val="32"/>
          <w:szCs w:val="32"/>
        </w:rPr>
        <w:t xml:space="preserve">第二部分 </w:t>
      </w:r>
      <w:r>
        <w:rPr>
          <w:rFonts w:hint="default" w:ascii="Calibri" w:hAnsi="Calibri" w:cs="Calibri"/>
          <w:sz w:val="32"/>
          <w:szCs w:val="32"/>
        </w:rPr>
        <w:t> </w:t>
      </w:r>
      <w:r>
        <w:rPr>
          <w:rFonts w:hint="eastAsia" w:ascii="黑体" w:hAnsi="宋体" w:eastAsia="黑体" w:cs="黑体"/>
          <w:sz w:val="32"/>
          <w:szCs w:val="32"/>
        </w:rPr>
        <w:t>2022年度部门决算表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一、收入支出决算表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二、收入决算表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三、支出决算表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四、财政拨款收入支出决算表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五、一般公共预算财政拨款收入支出决算表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六、一般公共预算财政拨款基本支出决算表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七、一般公共预算财政拨款项目支出决算表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八、政府性基金预算财政拨款收入支出决算表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九、国有资本经营预算财政拨款收入支出决算表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十、“三公”经费、行政参公单位机关运行经费情况表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黑体" w:hAnsi="宋体" w:eastAsia="黑体" w:cs="黑体"/>
          <w:sz w:val="32"/>
          <w:szCs w:val="32"/>
        </w:rPr>
        <w:t xml:space="preserve">第三部分 </w:t>
      </w:r>
      <w:r>
        <w:rPr>
          <w:rFonts w:hint="default" w:ascii="Calibri" w:hAnsi="Calibri" w:cs="Calibri"/>
          <w:sz w:val="32"/>
          <w:szCs w:val="32"/>
        </w:rPr>
        <w:t> </w:t>
      </w:r>
      <w:r>
        <w:rPr>
          <w:rFonts w:hint="eastAsia" w:ascii="黑体" w:hAnsi="宋体" w:eastAsia="黑体" w:cs="黑体"/>
          <w:sz w:val="32"/>
          <w:szCs w:val="32"/>
        </w:rPr>
        <w:t>2022年度部门决算情况说明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一、收入决算情况说明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二、支出决算情况说明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三、一般公共预算财政拨款支出决算情况说明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四、财政拨款“三公”经费支出决算情况说明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黑体" w:hAnsi="宋体" w:eastAsia="黑体" w:cs="黑体"/>
          <w:sz w:val="32"/>
          <w:szCs w:val="32"/>
        </w:rPr>
        <w:t xml:space="preserve">第四部分 </w:t>
      </w:r>
      <w:r>
        <w:rPr>
          <w:rFonts w:hint="default" w:ascii="Calibri" w:hAnsi="Calibri" w:cs="Calibri"/>
          <w:sz w:val="32"/>
          <w:szCs w:val="32"/>
        </w:rPr>
        <w:t> </w:t>
      </w:r>
      <w:r>
        <w:rPr>
          <w:rFonts w:hint="eastAsia" w:ascii="黑体" w:hAnsi="宋体" w:eastAsia="黑体" w:cs="黑体"/>
          <w:sz w:val="32"/>
          <w:szCs w:val="32"/>
        </w:rPr>
        <w:t>其他重要事项及相关口径情况说明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一、机关运行经费支出情况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二、国有资产占用情况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三、政府采购支出情况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四、部门绩效自评情况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（一）部门整体支出绩效自评情况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（二）部门整体支出绩效自评表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（三）项目支出绩效自评表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五、其他重要事项情况说明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仿宋" w:hAnsi="仿宋" w:eastAsia="仿宋" w:cs="仿宋"/>
          <w:sz w:val="32"/>
          <w:szCs w:val="32"/>
        </w:rPr>
        <w:t>六、相关口径说明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firstLine="0" w:firstLineChars="0"/>
        <w:jc w:val="both"/>
        <w:textAlignment w:val="auto"/>
      </w:pPr>
      <w:r>
        <w:rPr>
          <w:rFonts w:hint="eastAsia" w:ascii="黑体" w:hAnsi="宋体" w:eastAsia="黑体" w:cs="黑体"/>
          <w:sz w:val="32"/>
          <w:szCs w:val="32"/>
        </w:rPr>
        <w:t xml:space="preserve">第五部分 </w:t>
      </w:r>
      <w:r>
        <w:rPr>
          <w:rFonts w:hint="default" w:ascii="Calibri" w:hAnsi="Calibri" w:cs="Calibri"/>
          <w:sz w:val="32"/>
          <w:szCs w:val="32"/>
        </w:rPr>
        <w:t> </w:t>
      </w:r>
      <w:r>
        <w:rPr>
          <w:rFonts w:hint="eastAsia" w:ascii="黑体" w:hAnsi="宋体" w:eastAsia="黑体" w:cs="黑体"/>
          <w:sz w:val="32"/>
          <w:szCs w:val="32"/>
        </w:rPr>
        <w:t>名词解释</w:t>
      </w:r>
    </w:p>
    <w:p>
      <w:pPr>
        <w:pStyle w:val="2"/>
        <w:keepNext w:val="0"/>
        <w:keepLines w:val="0"/>
        <w:widowControl/>
        <w:suppressLineNumbers w:val="0"/>
        <w:spacing w:before="0" w:beforeAutospacing="0" w:after="0" w:afterAutospacing="0" w:line="590" w:lineRule="atLeast"/>
        <w:ind w:left="0" w:firstLine="640"/>
        <w:jc w:val="both"/>
      </w:pPr>
      <w:r>
        <w:rPr>
          <w:rFonts w:ascii="方正黑体" w:hAnsi="方正黑体" w:eastAsia="方正黑体" w:cs="方正黑体"/>
          <w:sz w:val="32"/>
          <w:szCs w:val="32"/>
        </w:rPr>
        <w:t> </w:t>
      </w:r>
    </w:p>
    <w:p>
      <w:pPr>
        <w:pStyle w:val="2"/>
        <w:keepNext w:val="0"/>
        <w:keepLines w:val="0"/>
        <w:widowControl/>
        <w:suppressLineNumbers w:val="0"/>
        <w:spacing w:before="0" w:beforeAutospacing="0" w:after="0" w:afterAutospacing="0" w:line="590" w:lineRule="atLeast"/>
        <w:jc w:val="center"/>
      </w:pPr>
      <w:r>
        <w:rPr>
          <w:rFonts w:hint="eastAsia" w:ascii="方正小标宋_GBK" w:hAnsi="方正小标宋_GBK" w:eastAsia="方正小标宋_GBK" w:cs="方正小标宋_GBK"/>
          <w:sz w:val="36"/>
          <w:szCs w:val="36"/>
        </w:rPr>
        <w:t>第一部分  中国共产党澄江市委员会机构编制委员会办公室概况</w:t>
      </w:r>
    </w:p>
    <w:p>
      <w:pPr>
        <w:pStyle w:val="2"/>
        <w:keepNext w:val="0"/>
        <w:keepLines w:val="0"/>
        <w:widowControl/>
        <w:suppressLineNumbers w:val="0"/>
        <w:spacing w:before="0" w:beforeAutospacing="0" w:after="0" w:afterAutospacing="0" w:line="590" w:lineRule="atLeast"/>
        <w:ind w:left="0" w:firstLine="641"/>
        <w:jc w:val="both"/>
      </w:pPr>
      <w:r>
        <w:rPr>
          <w:rFonts w:hint="eastAsia" w:ascii="黑体" w:hAnsi="宋体" w:eastAsia="黑体" w:cs="黑体"/>
          <w:sz w:val="32"/>
          <w:szCs w:val="32"/>
        </w:rPr>
        <w:t>一、主要职能</w:t>
      </w:r>
    </w:p>
    <w:p>
      <w:pPr>
        <w:pStyle w:val="2"/>
        <w:keepNext w:val="0"/>
        <w:keepLines w:val="0"/>
        <w:widowControl/>
        <w:suppressLineNumbers w:val="0"/>
        <w:spacing w:before="0" w:beforeAutospacing="0" w:after="0" w:afterAutospacing="0" w:line="590" w:lineRule="atLeast"/>
        <w:ind w:left="0" w:firstLine="641"/>
        <w:jc w:val="both"/>
      </w:pPr>
      <w:r>
        <w:rPr>
          <w:rFonts w:ascii="楷体" w:hAnsi="楷体" w:eastAsia="楷体" w:cs="楷体"/>
          <w:sz w:val="32"/>
          <w:szCs w:val="32"/>
        </w:rPr>
        <w:t>（一）主要职能</w:t>
      </w:r>
    </w:p>
    <w:p>
      <w:pPr>
        <w:pStyle w:val="2"/>
        <w:keepNext w:val="0"/>
        <w:keepLines w:val="0"/>
        <w:widowControl/>
        <w:suppressLineNumbers w:val="0"/>
        <w:spacing w:before="0" w:beforeAutospacing="0" w:after="0" w:afterAutospacing="0" w:line="590" w:lineRule="atLeast"/>
        <w:ind w:left="0" w:firstLine="641"/>
        <w:jc w:val="both"/>
      </w:pPr>
      <w:r>
        <w:rPr>
          <w:rFonts w:hint="eastAsia" w:ascii="仿宋" w:hAnsi="仿宋" w:eastAsia="仿宋" w:cs="仿宋"/>
          <w:sz w:val="32"/>
          <w:szCs w:val="32"/>
        </w:rPr>
        <w:t>1.认真贯彻执行党中央、国务院和省委、省政府、市委、市政府机构编制管理的方针、政策及法规，负责拟订全市行政管理体制和机构改革方案、事业单位管理体制和机构改革方案以及机构编制管理政策、办法，并组织实施。</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统一管理全市各级党政机关、人大、政协、法院、检察院机关，民主党派、人民团体机关和事业单位的机构编制工作；审核中共澄江市委、澄江市人民政府各部门的职能配置与调整，协调市委、市政府各部门之间和市级机关各部门与镇（街道）之间的职责分工。</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3.负责审核中共澄江市委、澄江市政府工作部门、部门管理机构及其他机构的内设机构、人员编制、领导职数；审核澄江市人大及其常务委员会、澄江市政协机关、澄江市人民法院、澄江市人民检察院机关，市级各人民团体机关的机构设置、人员编制和领导职数；审核市属事业单位的职责任务、机构性质、机构规格、人员编制及领导职数。</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4.负责建立全市行政编制、事业编制总量控制和动态调整机制；审核全市行政编制和事业编制总额，提出各镇（街道）和市直各部门行政编制总量分配及调整的意见，拟订市、镇（街道）直属和部门隶属事业编制总量控制目标和调整方案；拟订市委编办下达的行政编制和事业编制分配方案。</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5.负责全市事业单位的登记管理和监督检查工作，依法对市直、镇（街道）和部门隶属事业单位进行登记管理；指导和实施事业单位的法人治理结构、绩效评估工作；开展事业单位登记管理的社会服务。</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6.制定全市机关事业单位编制使用年度计划，健全完善机构编制、人员与财政预算相结合的管理机制；负责全市机关、参照公务员法管理事业单位和全市各级各类事业单位人员招录（聘）及人员调入的机构编制审核工作；负责审核市直机关、镇（街道）和各级各类事业单位的编制使用；负责全市机构编制基础数据库和信息化建设，承担机构编制统计工作和实名制管理工作；负责各级各类机关、事业单位和其他非营利性机构“.政务”、“.公益”中文域名注册的审核工作。</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7.监督检查全市机构编制管理法律、法规、政策、制度的执行情况和机构改革方案以及部门“三定”规定的落实情况；建立健全机构编制工作考核评估制度；负责受理违反机构编制管理规定行为的举报，会同有关部门查处机构编制违法违纪行为。</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8.负责行政审批制度改革工作。</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9.承担市委、市政府和市机构编制委员会交办的其他事项。</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（二）2022年度重点工作任务概述</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1.强化思想提升，扎实开展党的二十大精神学习</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一是坚持领导带头学。把党的二十大精神和习近平新时代中国特色社会主义思想作为理论学习的重要内容，开展专题学习研讨，做到先学一步、深学一层。二是注重支部引领学。将党的二十大精神纳入今年机关党建工作要点，融入“三会一课”重要内容。三是推进党员跟进学。制定学习方案和学习计划，机关全体党员干部积极参与，结合市委理论学习中心组学习选题计划，制定我办集中学习计划，围绕学习党的二十大精神、十九届六中全会、市第六次党代会、澄江市委二届二次、三次全会精神等主题，开展集中学习。</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2.完善组织建设，加强党的集中统一领导</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一是坚持把政治建设摆在首位，强化政治机关意识，持续增强基层党组织组织力，牢固树立党的一切工作到支部的鲜明导向，以提升组织力为重点，突出政治功能，持续推进基层党组织标准化规范化建设。二是坚持把压实党建责任作为关键，强化责任意识，强化思想政治建设、严格党的组织生活、强化责任落实，聚焦主责主业，在指导、督促、参与党的建设等方面充分发挥作用。三是坚持把服务中心大局作为工作目标，以做好党建工作、服务中心工作为双主线，引导编办党员干部在疫情防控、作风效能革命、仙湖民情大走访等全市重点任务中攻坚克难、奋发作为，营造“党员在行动”的浓厚氛围。党员干部疫情防控卡点值守70余人次，走访群众300余人次。</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3.突出主业主责，扎实做好各项业务工作</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一是完成机构编制督查整改任务，严格贯彻落实《关于控住管好盘活全省机构编制的十二条措施》，经编委会议研究，制定印发《澄江市机构编制督查整改方案》。二是清理规范编外聘用人员，压缩规模，提升管理质量，根据《关于加强和规范全省机关事业单位编外聘用人员管理的十二条措施》文件精神及要求，编办详细摸排澄江市机关事业单位编外聘用人员底数，形成《澄江市机关事业单位编外聘用人员清理规范情况报告》报市委编委2022年第二次会议审议。三是不断优化机构编制资源配置，科学做好机构设置和编制调整，对涉及成立机构、单位更名、增加编制、调整职责等事宜，有针对性地进行调查摸底。</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4.转变作风效能，履行党风廉政主体责任</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一是深入贯彻落实全面从严治党要求。切实增强落实“主体责任”的自觉性和坚定性。二是领导班子持续落实好党风廉政建设主体责任。坚持把党风廉政建设列入重要议事日程，与业务工作同部署、同落实、同检查、同考核。三是积极推进作风革命、效能革命，开展“两转一强一提”系列活动。单位主要领导亲自动员部署并讲授“两转一强一提”专题党课，组织全体干部职工进行大学习，撰写心得体会。</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二、部门基本情况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（一）机构设置情况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我部门共设置3个内设机构，包括：综合股、机关股、事业股。所属单位0个，</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（二）决算单位构成</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纳入中国共产党澄江市委员会机构编制委员会办公室2022年度部门决算编报的单位共1个。其中：行政单位1个，参照公务员法管理的事业单位0个，其他事业单位0个。分别是：</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1.中国共产党澄江市委员会机构编制委员会办公室。</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 xml:space="preserve">（三）部门人员和车辆的编制及实有情况 </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末实有人员编制7人。其中：行政编制7人（含行政工勤编制0人），事业编制0人（含参公管理事业编制0人）；在职在编实有行政人员7人（含行政工勤人员0人），事业人员0人（含参公管理事业人员0人）。</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尚未移交养老保险基金发放养老金的离退休人员共计0人（离休0人，退休0人）；由养老保险基金发放养老金的离退休人员1人（离休0人，退休1人）。</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实有车辆编制0辆，在编实有车辆0辆。</w:t>
      </w:r>
    </w:p>
    <w:p>
      <w:pPr>
        <w:pStyle w:val="2"/>
        <w:keepNext w:val="0"/>
        <w:keepLines w:val="0"/>
        <w:widowControl/>
        <w:suppressLineNumbers w:val="0"/>
        <w:spacing w:before="0" w:beforeAutospacing="0" w:after="0" w:afterAutospacing="0" w:line="590" w:lineRule="atLeast"/>
        <w:ind w:left="0" w:firstLine="640"/>
        <w:jc w:val="both"/>
      </w:pPr>
      <w:r>
        <w:rPr>
          <w:rFonts w:hint="default" w:ascii="Calibri" w:hAnsi="Calibri" w:cs="Calibri"/>
          <w:sz w:val="32"/>
          <w:szCs w:val="32"/>
        </w:rPr>
        <w:t> </w:t>
      </w:r>
    </w:p>
    <w:p>
      <w:pPr>
        <w:pStyle w:val="2"/>
        <w:keepNext w:val="0"/>
        <w:keepLines w:val="0"/>
        <w:widowControl/>
        <w:suppressLineNumbers w:val="0"/>
        <w:spacing w:before="0" w:beforeAutospacing="0" w:after="0" w:afterAutospacing="0" w:line="590" w:lineRule="atLeast"/>
        <w:jc w:val="center"/>
      </w:pPr>
      <w:r>
        <w:rPr>
          <w:rFonts w:hint="eastAsia" w:ascii="方正小标宋_GBK" w:hAnsi="方正小标宋_GBK" w:eastAsia="方正小标宋_GBK" w:cs="方正小标宋_GBK"/>
          <w:sz w:val="36"/>
          <w:szCs w:val="36"/>
        </w:rPr>
        <w:t>第二部分  2022年度部门决算表</w:t>
      </w:r>
    </w:p>
    <w:p>
      <w:pPr>
        <w:pStyle w:val="2"/>
        <w:keepNext w:val="0"/>
        <w:keepLines w:val="0"/>
        <w:widowControl/>
        <w:suppressLineNumbers w:val="0"/>
        <w:spacing w:before="0" w:beforeAutospacing="0" w:after="0" w:afterAutospacing="0" w:line="590" w:lineRule="atLeast"/>
        <w:ind w:left="0" w:firstLine="640"/>
        <w:jc w:val="center"/>
      </w:pPr>
      <w:r>
        <w:rPr>
          <w:rFonts w:hint="eastAsia" w:ascii="仿宋" w:hAnsi="仿宋" w:eastAsia="仿宋" w:cs="仿宋"/>
          <w:sz w:val="32"/>
          <w:szCs w:val="32"/>
        </w:rPr>
        <w:t>（详见附件）</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中国共产党澄江市委员会机构编制委员会办公室2022年没有一般公共预算财政拨款安排的项目支出，《一般公共预算财政拨款项目支出决算表》为空表。</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中国共产党澄江市委员会机构编制委员会办公室2022年没有政府性基金预算财政拨款收入，也没有使用政府性基金预算财政拨款安排的支出，《政府性基金预算财政拨款收入支出决算表》为空表。</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中国共产党澄江市委员会机构编制委员会办公室2022年没有国有资本经营预算财政拨款收入，也没有使用国有资本经营预算财政拨款安排的支出，《国有资本经营预算财政拨款收入支出决算表》为空表。</w:t>
      </w:r>
    </w:p>
    <w:p>
      <w:pPr>
        <w:pStyle w:val="2"/>
        <w:keepNext w:val="0"/>
        <w:keepLines w:val="0"/>
        <w:widowControl/>
        <w:suppressLineNumbers w:val="0"/>
        <w:spacing w:before="0" w:beforeAutospacing="0" w:after="0" w:afterAutospacing="0" w:line="590" w:lineRule="atLeast"/>
        <w:ind w:left="0" w:firstLine="640"/>
        <w:jc w:val="both"/>
      </w:pPr>
      <w:r>
        <w:rPr>
          <w:rFonts w:hint="default" w:ascii="方正黑体" w:hAnsi="方正黑体" w:eastAsia="方正黑体" w:cs="方正黑体"/>
          <w:sz w:val="32"/>
          <w:szCs w:val="32"/>
        </w:rPr>
        <w:t> </w:t>
      </w:r>
    </w:p>
    <w:p>
      <w:pPr>
        <w:pStyle w:val="2"/>
        <w:keepNext w:val="0"/>
        <w:keepLines w:val="0"/>
        <w:widowControl/>
        <w:suppressLineNumbers w:val="0"/>
        <w:spacing w:before="0" w:beforeAutospacing="0" w:after="0" w:afterAutospacing="0" w:line="590" w:lineRule="atLeast"/>
        <w:jc w:val="center"/>
      </w:pPr>
      <w:r>
        <w:rPr>
          <w:rFonts w:hint="eastAsia" w:ascii="方正小标宋_GBK" w:hAnsi="方正小标宋_GBK" w:eastAsia="方正小标宋_GBK" w:cs="方正小标宋_GBK"/>
          <w:sz w:val="36"/>
          <w:szCs w:val="36"/>
        </w:rPr>
        <w:t>第三部分  2022年度部门决算情况说明</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一、收入决算情况说明</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度收入合计1,441,273.21元。其中：财政拨款收入1,441,273.21元，占总收入的100.00%；上级补助收入0.00元，占总收入的0.00%；事业收入0.00元（含教育收费0.00元），占总收入的0.00%；经营收入0.00元，占总收入的0.00%；附属单位缴款收入0.00元，占总收入的0.00%；其他收入0.00元，占总收入的0.00%。与上年相比，收入合计减少104,876.26元，下降6.78%。其中：财政拨款收入减少104,876.26元，下降6.78%；上级补助收入增加0.00元，增长0.00%；事业收入增加0.00元，增长0.00%；经营收入增加0.00元，增长0.00%；附属单位上缴收入增加0.00元，增长0.00%；其他收入增加0.00元，增长0.00%。主要原因是有2名行政人员调出，导致收入合计减少。</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二、支出决算情况说明</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度支出合计1,441,273.21元。其中：基本支出1,441,273.21元，占总支出的100.00%；项目支出0.00元，占总支出的0.00%；上缴上级支出0.00元，占总支出的0.00%；经营支出0.00元，占总支出的0.00%；对附属单位补助支出0.00元，占总支出的0.00%。与上年相比，支出合计减少104,876.26元，下降6.78%。其中：基本支出减少98,166.26元，下降6.38%；项目支出减少6,710.00元，下降100.00%；上缴上级支出增加0.00元，增长0.00%；经营支出增加0.00元，增长0.00%；对附属单位补助支出增加0.00元，增长0.00%。主要原因是有2名行政人员调出，导致支出合计减少。</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（一）基本支出情况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2022年度用于保障中国共产党澄江市委员会机构编制委员会办公室机关、下属事业单位等机构正常运转的日常支出1,441,273.21元。其中：基本工资、津贴补贴等人员经费支出1,291,695.93元，占基本支出的89.62%；办公费、印刷费、水电费、办公设备购置等公用经费149,577.28元，占基本支出的10.38%。</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（二）项目支出情况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2022年度用于保障中国共产党澄江市委员会机构编制委员会办公室机构、下属事业单位等机构为完成特定的行政工作任务或事业发展目标，用于专项业务工作的经费支出0.00元。其中：基本建设类项目支出0.00元。</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三、一般公共预算财政拨款支出决算情况说明</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（一）一般公共预算财政拨款支出决算总体情况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度一般公共预算财政拨款支出1,441,273.21元，占本年支出合计的100.00%。与上年相比减少104,876.26元，下降6.78%，主要原因是有2名行政人员调出，导致一般公共预算财政拨款支出减少。</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（二）一般公共预算财政拨款支出决算具体情况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1.一般公共服务（类）支出1,090,512.69元，占一般公共预算财政拨款总支出的75.66%。主要用于行政运行支出1,030,551.69元，其他一般公共公共服务支出59,961.00元。</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2.外交（类）支出0.00元，占一般公共预算财政拨款总支出的0.00%。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3.国防（类）支出0.00元，占一般公共预算财政拨款总支出的0.00%。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4.公共安全（类）支出0.00元，占一般公共预算财政拨款总支出的0.00%。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5.教育（类）支出0.00元，占一般公共预算财政拨款总支出的0.00%。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6.科学技术（类）支出0.00元，占一般公共预算财政拨款总支出的0.00%。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7.文化旅游体育与传媒（类）支出0.00元，占一般公共预算财政拨款总支出的0.00%。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8.社会保障和就业（类）支出126,835.68元，占一般公共预算财政拨款总支出的8.80%。主要用于行政单位离退休支出15,900.00元，机关事业单位基本养老保险缴费支出110,935.68元。</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9.卫生健康（类）支出97,766.84元，占一般公共预算财政拨款总支出的6.78%。主要用于行政单位医疗支出59,411.00元，公务员医疗补助支出38,355.84元。</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10.节能环保（类）支出0.00元，占一般公共预算财政拨款总支出的0.00%。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11.城乡社区（类）支出0.00元，占一般公共预算财政拨款总支出的0.00%。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12.农林水（类）支出0.00元，占一般公共预算财政拨款总支出的0.00%。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13.交通运输（类）支出0.00元，占一般公共预算财政拨款总支出的0.00%。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14.资源勘探工业信息等（类）支出类0.00元，占一般公共预算财政拨款总支出的0.00%。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15.商业服务业等（类）支出0.00元，占一般公共预算财政拨款总支出的0.00%。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16.金融（类）支出0.00元，占一般公共预算财政拨款总支出的0.00%。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17.援助其他地区（类）支出0.00元，占一般公共预算财政拨款总支出的0.00%。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18.自然资源海洋气象等（类）支出0.00元，占一般公共预算财政拨款总支出的0.00%。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19.住房保障（类）支出126,158.00元，占一般公共预算财政拨款总支出的8.75%。主要用于住房公积金支出115,790.00元，购房补贴支出10,368.00元。</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20.粮油物资储备（类）支出0.00元，占一般公共预算财政拨款总支出的0.00%。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21.国有资本经营预算（类）支出0.00元，占一般公共预算财政拨款总支出的0.00%。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22.灾害防治及应急管理（类）支出0.00元，占一般公共预算财政拨款总支出的0.00%。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23.其他（类）支出0.00元，占一般公共预算财政拨款总支出的0.00%。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24.债务还本（类）支出0.00元，占一般公共预算财政拨款总支出的0.00%。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25.债务付息（类）支出0.00元，占一般公共预算财政拨款总支出的0.00%。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26.抗疫特别国债安排（类）支出0.00元，占一般公共预算财政拨款总支出的0.00%。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 xml:space="preserve">四、财政拨款“三公”经费支出决算情况说明 </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2022年度财政拨款“三公”经费支出决算中，财政拨款“三公”经费支出年初预算为7,500.00元，支出决算为400.00元，完成年初预算的5.3</w:t>
      </w:r>
      <w:r>
        <w:rPr>
          <w:rFonts w:hint="eastAsia" w:ascii="仿宋" w:hAnsi="仿宋" w:eastAsia="仿宋" w:cs="仿宋"/>
          <w:sz w:val="32"/>
          <w:szCs w:val="32"/>
          <w:lang w:val="en-US" w:eastAsia="zh-CN"/>
        </w:rPr>
        <w:t>3</w:t>
      </w:r>
      <w:r>
        <w:rPr>
          <w:rFonts w:hint="eastAsia" w:ascii="仿宋" w:hAnsi="仿宋" w:eastAsia="仿宋" w:cs="仿宋"/>
          <w:sz w:val="32"/>
          <w:szCs w:val="32"/>
        </w:rPr>
        <w:t>%。其中：因公出国（境）费支出决算0.00元，占总支出决算的0.00%；公务用车购置费支出决算0.00元，占总支出决算的0.00%；公务用车运行维护费支出决算0.00元，占总支出决算的0.00%；公务接待费支出决算400.00元，占总支出决算的100.00%，具体是国内接待费支出决算400.00元（其中：外事接待费支出决算0.00元），国（境）外接待费支出决算0.00元。明细情况如下：</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(一)一般公共预算财政拨款“三公”经费支出决算总体情况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中国共产党澄江市委员会机构编制委员会办公室2022年度一般公共预算财政拨款“三公”经费支出年初预算为7,500.00元，支出决算为400.00元，完成年初预算的5.3</w:t>
      </w:r>
      <w:r>
        <w:rPr>
          <w:rFonts w:hint="eastAsia" w:ascii="仿宋" w:hAnsi="仿宋" w:eastAsia="仿宋" w:cs="仿宋"/>
          <w:sz w:val="32"/>
          <w:szCs w:val="32"/>
          <w:lang w:val="en-US" w:eastAsia="zh-CN"/>
        </w:rPr>
        <w:t>3</w:t>
      </w:r>
      <w:r>
        <w:rPr>
          <w:rFonts w:hint="eastAsia" w:ascii="仿宋" w:hAnsi="仿宋" w:eastAsia="仿宋" w:cs="仿宋"/>
          <w:sz w:val="32"/>
          <w:szCs w:val="32"/>
        </w:rPr>
        <w:t>%。其中：因公出国（境）费支出决算为0.00元，完成年初预算的0.00%；公务用车购置费支出决算为0.00元，完成年初预算的0.00%；公务用车运行维护费支出决算为0.00元，完成年初预算的0.00%；公务接待费支出决算为400.00元，完成年初预算的100.00%。2022年度一般公共预算财政拨款“三公”经费支出决算数小于年初预算数的主要原因是接待减少，节约开支。</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2022年度一般公共预算财政拨款“三公”经费支出决算数比上年减少2,576.00元，下降86.56%。其中：因公出国（境）费支出决算增加0.00元，增长0.00%；公务用车购置费支出决算增加0.00元，增长0.00%；公务用车运行维护费支出决算增加0.00元，增长0.00%；公务接待费支出决算减少2,576.00元，下降86.56%。2022年度一般公共预算财政拨款“三公”经费支出决算减少的主要原因是接待减少，节约开支。</w:t>
      </w:r>
    </w:p>
    <w:p>
      <w:pPr>
        <w:pStyle w:val="2"/>
        <w:keepNext w:val="0"/>
        <w:keepLines w:val="0"/>
        <w:widowControl/>
        <w:suppressLineNumbers w:val="0"/>
        <w:spacing w:before="0" w:beforeAutospacing="0" w:after="0" w:afterAutospacing="0" w:line="590" w:lineRule="atLeast"/>
        <w:ind w:left="0" w:firstLine="640"/>
        <w:jc w:val="both"/>
      </w:pPr>
      <w:r>
        <w:rPr>
          <w:rFonts w:hint="eastAsia" w:ascii="楷体" w:hAnsi="楷体" w:eastAsia="楷体" w:cs="楷体"/>
          <w:sz w:val="32"/>
          <w:szCs w:val="32"/>
        </w:rPr>
        <w:t>(二)一般公共预算财政拨款“三公”经费支出实物量的具体情况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1.安排因公出国（境）团组0个，累计0人次。</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2.购置车辆0辆，开支一般公共预算财政拨款的公务用车保有量为0辆。</w:t>
      </w:r>
    </w:p>
    <w:p>
      <w:pPr>
        <w:pStyle w:val="2"/>
        <w:keepNext w:val="0"/>
        <w:keepLines w:val="0"/>
        <w:widowControl/>
        <w:suppressLineNumbers w:val="0"/>
        <w:spacing w:before="0" w:beforeAutospacing="0" w:after="0" w:afterAutospacing="0" w:line="590" w:lineRule="atLeast"/>
        <w:ind w:left="0" w:firstLine="64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3.安排国内公务接待6批次（其中：外事接待</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批次），接待人次</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人（其中：外事接待人次0人）</w:t>
      </w:r>
      <w:r>
        <w:rPr>
          <w:rFonts w:hint="eastAsia" w:ascii="仿宋" w:hAnsi="仿宋" w:eastAsia="仿宋" w:cs="仿宋"/>
          <w:color w:val="auto"/>
          <w:sz w:val="32"/>
          <w:szCs w:val="32"/>
          <w:lang w:eastAsia="zh-CN"/>
        </w:rPr>
        <w:t>，主要用于开展机构编制工作综合调研发生的接待支出。安排国（境）外公务接待</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批次，接待人次</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人。</w:t>
      </w:r>
    </w:p>
    <w:p>
      <w:pPr>
        <w:pStyle w:val="2"/>
        <w:keepNext w:val="0"/>
        <w:keepLines w:val="0"/>
        <w:widowControl/>
        <w:suppressLineNumbers w:val="0"/>
        <w:spacing w:before="0" w:beforeAutospacing="0" w:after="0" w:afterAutospacing="0" w:line="590" w:lineRule="atLeast"/>
        <w:ind w:left="0" w:firstLine="640"/>
        <w:jc w:val="both"/>
        <w:rPr>
          <w:rFonts w:hint="eastAsia" w:ascii="仿宋" w:hAnsi="仿宋" w:eastAsia="仿宋" w:cs="仿宋"/>
          <w:color w:val="FF0000"/>
          <w:sz w:val="32"/>
          <w:szCs w:val="32"/>
          <w:lang w:eastAsia="zh-CN"/>
        </w:rPr>
      </w:pPr>
    </w:p>
    <w:p>
      <w:pPr>
        <w:pStyle w:val="2"/>
        <w:keepNext w:val="0"/>
        <w:keepLines w:val="0"/>
        <w:widowControl/>
        <w:suppressLineNumbers w:val="0"/>
        <w:spacing w:before="0" w:beforeAutospacing="0" w:after="0" w:afterAutospacing="0" w:line="590" w:lineRule="atLeast"/>
        <w:jc w:val="center"/>
      </w:pPr>
      <w:r>
        <w:rPr>
          <w:rFonts w:hint="eastAsia" w:ascii="方正小标宋_GBK" w:hAnsi="方正小标宋_GBK" w:eastAsia="方正小标宋_GBK" w:cs="方正小标宋_GBK"/>
          <w:sz w:val="36"/>
          <w:szCs w:val="36"/>
        </w:rPr>
        <w:t>第四部分  其他重要事项及相关口径情况说明</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一、机关运行经费支出情况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机关运行经费支出149,577.28元，减少50,493.01元，下降25.24%，主要原因是2名行政人员调出，导致工资减少。部门机关运行经费主要用于办公费23,193.48元、差旅费5,700.00元、公务接待费400.00元、劳务费42,364.68元、工会经费14,919.12元、其他交通费63,000.00元。</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二、国有资产占用情况</w:t>
      </w:r>
    </w:p>
    <w:p>
      <w:pPr>
        <w:pStyle w:val="2"/>
        <w:keepNext w:val="0"/>
        <w:keepLines w:val="0"/>
        <w:widowControl/>
        <w:suppressLineNumbers w:val="0"/>
        <w:spacing w:before="0" w:beforeAutospacing="0" w:after="0" w:afterAutospacing="0" w:line="590" w:lineRule="atLeast"/>
        <w:ind w:left="0" w:firstLine="640"/>
        <w:jc w:val="both"/>
        <w:rPr>
          <w:highlight w:val="none"/>
        </w:rPr>
      </w:pPr>
      <w:r>
        <w:rPr>
          <w:rFonts w:hint="eastAsia" w:ascii="仿宋" w:hAnsi="仿宋" w:eastAsia="仿宋" w:cs="仿宋"/>
          <w:sz w:val="32"/>
          <w:szCs w:val="32"/>
          <w:highlight w:val="none"/>
        </w:rPr>
        <w:t>截至2022年12月31日，中国共产党澄江市委员会机构编制委员会办公室资产总额</w:t>
      </w:r>
      <w:r>
        <w:rPr>
          <w:rFonts w:hint="eastAsia" w:ascii="仿宋" w:hAnsi="仿宋" w:eastAsia="仿宋" w:cs="仿宋"/>
          <w:sz w:val="32"/>
          <w:szCs w:val="32"/>
          <w:highlight w:val="none"/>
          <w:lang w:val="en-US" w:eastAsia="zh-CN"/>
        </w:rPr>
        <w:t>309,361.</w:t>
      </w:r>
      <w:bookmarkStart w:id="0" w:name="_GoBack"/>
      <w:bookmarkEnd w:id="0"/>
      <w:r>
        <w:rPr>
          <w:rFonts w:hint="eastAsia" w:ascii="仿宋" w:hAnsi="仿宋" w:eastAsia="仿宋" w:cs="仿宋"/>
          <w:sz w:val="32"/>
          <w:szCs w:val="32"/>
          <w:highlight w:val="none"/>
          <w:lang w:val="en-US" w:eastAsia="zh-CN"/>
        </w:rPr>
        <w:t>57</w:t>
      </w:r>
      <w:r>
        <w:rPr>
          <w:rFonts w:hint="eastAsia" w:ascii="仿宋" w:hAnsi="仿宋" w:eastAsia="仿宋" w:cs="仿宋"/>
          <w:sz w:val="32"/>
          <w:szCs w:val="32"/>
          <w:highlight w:val="none"/>
        </w:rPr>
        <w:t>元，其中，流动资产</w:t>
      </w:r>
      <w:r>
        <w:rPr>
          <w:rFonts w:hint="eastAsia" w:ascii="仿宋" w:hAnsi="仿宋" w:eastAsia="仿宋" w:cs="仿宋"/>
          <w:sz w:val="32"/>
          <w:szCs w:val="32"/>
          <w:highlight w:val="none"/>
          <w:lang w:val="en-US" w:eastAsia="zh-CN"/>
        </w:rPr>
        <w:t>22,880.00</w:t>
      </w:r>
      <w:r>
        <w:rPr>
          <w:rFonts w:hint="eastAsia" w:ascii="仿宋" w:hAnsi="仿宋" w:eastAsia="仿宋" w:cs="仿宋"/>
          <w:sz w:val="32"/>
          <w:szCs w:val="32"/>
          <w:highlight w:val="none"/>
        </w:rPr>
        <w:t>元，固定资产</w:t>
      </w:r>
      <w:r>
        <w:rPr>
          <w:rFonts w:hint="eastAsia" w:ascii="仿宋" w:hAnsi="仿宋" w:eastAsia="仿宋" w:cs="仿宋"/>
          <w:sz w:val="32"/>
          <w:szCs w:val="32"/>
          <w:highlight w:val="none"/>
          <w:lang w:val="en-US" w:eastAsia="zh-CN"/>
        </w:rPr>
        <w:t>286,481.57</w:t>
      </w:r>
      <w:r>
        <w:rPr>
          <w:rFonts w:hint="eastAsia" w:ascii="仿宋" w:hAnsi="仿宋" w:eastAsia="仿宋" w:cs="仿宋"/>
          <w:sz w:val="32"/>
          <w:szCs w:val="32"/>
          <w:highlight w:val="none"/>
        </w:rPr>
        <w:t>元，对外投资及有价证券0.00元，在建工程0.00元，无形资产0.00元，其他资产0.00元（具体内容详见附表）。与上年相比，本年资产总额减少31,353.50元，其中固定资产减少31,131.36元。处置房屋建筑物0.00平方米，账面原值0.00元；处置车辆0辆，账面原值0.00元；报废报损资产0项，账面原值0.00元，实现资产处置收入0.00元；出租房屋0.00平方米，账面原值0.00元，实现资产使用收入0.00元。</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（国有资产占有使用情况表详见附表）</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三、政府采购支出情况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2022年度，部门政府采购支出总额0.00元，其中：政府采购货物支出0.00元；政府采购工程支出0.00元；政府采购服务支出0.00元。授予中小企业合同金额0.00元，占政府采购支出总额的0.00%。</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四、部门绩效自评情况</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部门绩效自评情况详见附表。</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中国共产党澄江市委员会机构编制委员会办公室2022年无项目支出安排，《项目支出绩效自评表》为空表。</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五、其他重要事项情况说明</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无。</w:t>
      </w:r>
    </w:p>
    <w:p>
      <w:pPr>
        <w:pStyle w:val="2"/>
        <w:keepNext w:val="0"/>
        <w:keepLines w:val="0"/>
        <w:widowControl/>
        <w:suppressLineNumbers w:val="0"/>
        <w:spacing w:before="0" w:beforeAutospacing="0" w:after="0" w:afterAutospacing="0" w:line="590" w:lineRule="atLeast"/>
        <w:ind w:left="0" w:firstLine="640"/>
        <w:jc w:val="both"/>
      </w:pPr>
      <w:r>
        <w:rPr>
          <w:rFonts w:hint="eastAsia" w:ascii="黑体" w:hAnsi="宋体" w:eastAsia="黑体" w:cs="黑体"/>
          <w:sz w:val="32"/>
          <w:szCs w:val="32"/>
        </w:rPr>
        <w:t>六、相关口径说明</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（二）机关运行经费指行政单位和参照公务员法管理的事业单位使用财政拨款安排的基本支出中的公用经费支出。</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pacing w:before="0" w:beforeAutospacing="0" w:after="0" w:afterAutospacing="0" w:line="590" w:lineRule="atLeast"/>
        <w:ind w:left="0" w:firstLine="720"/>
        <w:jc w:val="center"/>
      </w:pPr>
      <w:r>
        <w:rPr>
          <w:rFonts w:hint="eastAsia" w:ascii="方正小标宋_GBK" w:hAnsi="方正小标宋_GBK" w:eastAsia="方正小标宋_GBK" w:cs="方正小标宋_GBK"/>
          <w:sz w:val="36"/>
          <w:szCs w:val="36"/>
        </w:rPr>
        <w:t> </w:t>
      </w:r>
    </w:p>
    <w:p>
      <w:pPr>
        <w:pStyle w:val="2"/>
        <w:keepNext w:val="0"/>
        <w:keepLines w:val="0"/>
        <w:widowControl/>
        <w:suppressLineNumbers w:val="0"/>
        <w:spacing w:before="0" w:beforeAutospacing="0" w:after="0" w:afterAutospacing="0" w:line="590" w:lineRule="atLeast"/>
        <w:jc w:val="center"/>
      </w:pPr>
      <w:r>
        <w:rPr>
          <w:rFonts w:hint="eastAsia" w:ascii="方正小标宋_GBK" w:hAnsi="方正小标宋_GBK" w:eastAsia="方正小标宋_GBK" w:cs="方正小标宋_GBK"/>
          <w:sz w:val="36"/>
          <w:szCs w:val="36"/>
        </w:rPr>
        <w:t>第五部分  名词解释</w:t>
      </w:r>
    </w:p>
    <w:p>
      <w:pPr>
        <w:pStyle w:val="2"/>
        <w:keepNext w:val="0"/>
        <w:keepLines w:val="0"/>
        <w:widowControl/>
        <w:suppressLineNumbers w:val="0"/>
        <w:spacing w:before="0" w:beforeAutospacing="0" w:after="0" w:afterAutospacing="0" w:line="590" w:lineRule="atLeast"/>
        <w:ind w:left="0" w:firstLine="640"/>
        <w:jc w:val="both"/>
      </w:pPr>
      <w:r>
        <w:rPr>
          <w:rFonts w:hint="eastAsia" w:ascii="仿宋" w:hAnsi="仿宋" w:eastAsia="仿宋" w:cs="仿宋"/>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r>
        <w:rPr>
          <w:rFonts w:ascii="方正小标宋简体" w:hAnsi="方正小标宋简体" w:eastAsia="方正小标宋简体" w:cs="方正小标宋简体"/>
          <w:sz w:val="36"/>
          <w:szCs w:val="36"/>
        </w:rPr>
        <w:t> </w:t>
      </w:r>
    </w:p>
    <w:p>
      <w:pPr>
        <w:pStyle w:val="2"/>
        <w:keepNext w:val="0"/>
        <w:keepLines w:val="0"/>
        <w:widowControl/>
        <w:suppressLineNumbers w:val="0"/>
        <w:spacing w:before="0" w:beforeAutospacing="0" w:after="200" w:afterAutospacing="0" w:line="276" w:lineRule="auto"/>
        <w:jc w:val="both"/>
      </w:pPr>
      <w:r>
        <w:rPr>
          <w:rFonts w:hint="default" w:ascii="Arial" w:hAnsi="Arial" w:cs="Arial"/>
          <w:b/>
          <w:sz w:val="36"/>
          <w:szCs w:val="36"/>
        </w:rPr>
        <w:t>监督索引号53042200622501111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0694E"/>
    <w:rsid w:val="01E8426C"/>
    <w:rsid w:val="03A53568"/>
    <w:rsid w:val="04486ED4"/>
    <w:rsid w:val="04800306"/>
    <w:rsid w:val="0841411B"/>
    <w:rsid w:val="08862437"/>
    <w:rsid w:val="08FE77E1"/>
    <w:rsid w:val="14E71A9E"/>
    <w:rsid w:val="166D44E5"/>
    <w:rsid w:val="1C250B1B"/>
    <w:rsid w:val="22D36934"/>
    <w:rsid w:val="244653B1"/>
    <w:rsid w:val="287050EC"/>
    <w:rsid w:val="2AD222CF"/>
    <w:rsid w:val="2D24563C"/>
    <w:rsid w:val="2D7B7B36"/>
    <w:rsid w:val="3312167A"/>
    <w:rsid w:val="348374F5"/>
    <w:rsid w:val="3A3D01E1"/>
    <w:rsid w:val="43226E69"/>
    <w:rsid w:val="458D649F"/>
    <w:rsid w:val="4BA41CE7"/>
    <w:rsid w:val="4FA0694E"/>
    <w:rsid w:val="548F26C1"/>
    <w:rsid w:val="571D7C12"/>
    <w:rsid w:val="636C366F"/>
    <w:rsid w:val="66D13336"/>
    <w:rsid w:val="68DC0EB8"/>
    <w:rsid w:val="6A4A0232"/>
    <w:rsid w:val="70A8346A"/>
    <w:rsid w:val="748F0C2E"/>
    <w:rsid w:val="77D40C6A"/>
    <w:rsid w:val="7D9336A8"/>
    <w:rsid w:val="BEAB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38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2023-09-18T10:29:00Z</dcterms:created>
  <dc:creator>Administrator</dc:creator>
  <cp:lastModifiedBy>Administrator</cp:lastModifiedBy>
  <dcterms:modified xsi:type="dcterms:W3CDTF">2023-10-13T09:47:23Z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