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5F" w:rsidRDefault="009D6C5F">
      <w:pPr>
        <w:spacing w:line="1500" w:lineRule="exact"/>
        <w:rPr>
          <w:rFonts w:ascii="方正小标宋简体" w:eastAsia="方正小标宋简体" w:hAnsi="方正小标宋简体" w:cs="方正小标宋简体"/>
          <w:b/>
          <w:bCs/>
          <w:color w:val="FF0000"/>
          <w:spacing w:val="-14"/>
          <w:w w:val="90"/>
          <w:sz w:val="122"/>
          <w:szCs w:val="122"/>
        </w:rPr>
      </w:pPr>
    </w:p>
    <w:p w:rsidR="009D6C5F" w:rsidRDefault="009D6C5F">
      <w:pPr>
        <w:spacing w:line="1400" w:lineRule="exact"/>
        <w:jc w:val="center"/>
        <w:rPr>
          <w:rFonts w:ascii="方正小标宋_GBK" w:eastAsia="方正小标宋_GBK" w:hAnsi="方正小标宋_GBK" w:cs="方正小标宋_GBK"/>
          <w:color w:val="000000"/>
          <w:spacing w:val="14"/>
          <w:sz w:val="100"/>
          <w:szCs w:val="100"/>
        </w:rPr>
      </w:pPr>
      <w:r>
        <w:rPr>
          <w:rFonts w:ascii="方正小标宋_GBK" w:eastAsia="方正小标宋_GBK" w:hAnsi="方正小标宋_GBK" w:cs="方正小标宋_GBK" w:hint="eastAsia"/>
          <w:color w:val="FF0000"/>
          <w:spacing w:val="14"/>
          <w:sz w:val="100"/>
          <w:szCs w:val="100"/>
        </w:rPr>
        <w:t>通海县财政局文件</w:t>
      </w:r>
    </w:p>
    <w:p w:rsidR="009D6C5F" w:rsidRDefault="009D6C5F">
      <w:pPr>
        <w:spacing w:line="1300" w:lineRule="exact"/>
        <w:rPr>
          <w:rFonts w:ascii="仿宋_GB2312" w:eastAsia="仿宋_GB2312"/>
          <w:color w:val="000000"/>
          <w:spacing w:val="-2"/>
          <w:w w:val="90"/>
          <w:sz w:val="32"/>
          <w:szCs w:val="32"/>
        </w:rPr>
      </w:pPr>
    </w:p>
    <w:p w:rsidR="009D6C5F" w:rsidRDefault="009D6C5F">
      <w:pPr>
        <w:tabs>
          <w:tab w:val="left" w:pos="8610"/>
        </w:tabs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r>
        <w:rPr>
          <w:rFonts w:ascii="Times New Roman" w:eastAsia="方正仿宋_GBK" w:hAnsi="Times New Roman" w:cs="Times New Roman" w:hint="eastAsia"/>
          <w:sz w:val="32"/>
          <w:szCs w:val="32"/>
        </w:rPr>
        <w:t>通财</w:t>
      </w:r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53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bookmarkEnd w:id="0"/>
    <w:p w:rsidR="009D6C5F" w:rsidRDefault="009D6C5F">
      <w:pPr>
        <w:tabs>
          <w:tab w:val="right" w:pos="9064"/>
        </w:tabs>
        <w:spacing w:line="560" w:lineRule="exact"/>
        <w:rPr>
          <w:b/>
          <w:color w:val="FF0000"/>
          <w:spacing w:val="-28"/>
          <w:w w:val="90"/>
          <w:sz w:val="32"/>
          <w:szCs w:val="32"/>
        </w:rPr>
      </w:pPr>
      <w:r>
        <w:rPr>
          <w:rFonts w:hint="eastAsia"/>
          <w:b/>
          <w:noProof/>
          <w:color w:val="FF0000"/>
          <w:spacing w:val="-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99695</wp:posOffset>
                </wp:positionV>
                <wp:extent cx="568769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9052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7.85pt" to="447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MjF3AEAAI0DAAAOAAAAZHJzL2Uyb0RvYy54bWysU0uOEzEQ3SNxB8t70j1BaWZa6cxiQtgg&#10;iAQcoGK705b8k8ukk0twASR2sGLJntvMcAzKTsjw2SDEprpc9apc77l6fr23hu1URO1dxy8mNWfK&#10;CS+123b8zevVo0vOMIGTYLxTHT8o5NeLhw/mY2jV1A/eSBUZNXHYjqHjQ0qhrSoUg7KAEx+Uo2Tv&#10;o4VEx7itZISRultTTeu6qUYfZYheKESKLo9Jvij9+16J9LLvUSVmOk6zpWJjsZtsq8Uc2m2EMGhx&#10;GgP+YQoL2tGl51ZLSMDeRv1HK6tF9Oj7NBHeVr7vtVCFA7G5qH9j82qAoAoXEgfDWSb8f23Fi906&#10;Mi073nDmwNIT3b3/cvvu47evH8jeff7EmizSGLAl7I1bx9MJwzpmxvs+2vwlLmxfhD2chVX7xAQF&#10;Z83lk+ZqxpmgXPN4ljtW96UhYnqmvGXZ6bjRLrOGFnbPMR2hPyA5bBwbadeu6hm9qADamt5AItcG&#10;4oFuW4rRGy1X2phcgnG7uTGR7YD2YEWV0+Vphl9g+ZYl4HDElVSGQTsokE+dZOkQSCFHq8zzDFZJ&#10;zoyizc9eQSbQ5m+QRN84UiELe5QyexsvD0XhEqc3Lzqd9jMv1c/nUn3/Fy2+AwAA//8DAFBLAwQU&#10;AAYACAAAACEAT38sC+AAAAAIAQAADwAAAGRycy9kb3ducmV2LnhtbEyPQU/CQBCF7yb+h82YeIMt&#10;iLXWbgkxIcSYkAgE4m3pjm1jd7Z2l1L+vcNJj/Pey5vvZfPBNqLHzteOFEzGEQikwpmaSgW77XKU&#10;gPBBk9GNI1RwQQ/z/PYm06lxZ/rAfhNKwSXkU62gCqFNpfRFhVb7sWuR2PtyndWBz66UptNnLreN&#10;nEZRLK2uiT9UusXXCovvzckq6GUzvXy+xSu5Xy+3i/iw8u8/B6Xu74bFC4iAQ/gLwxWf0SFnpqM7&#10;kfGiUTCazDjJ+uMTCPaT59kDiONVSEDmmfw/IP8FAAD//wMAUEsBAi0AFAAGAAgAAAAhALaDOJL+&#10;AAAA4QEAABMAAAAAAAAAAAAAAAAAAAAAAFtDb250ZW50X1R5cGVzXS54bWxQSwECLQAUAAYACAAA&#10;ACEAOP0h/9YAAACUAQAACwAAAAAAAAAAAAAAAAAvAQAAX3JlbHMvLnJlbHNQSwECLQAUAAYACAAA&#10;ACEAPeDIxdwBAACNAwAADgAAAAAAAAAAAAAAAAAuAgAAZHJzL2Uyb0RvYy54bWxQSwECLQAUAAYA&#10;CAAAACEAT38sC+AAAAAIAQAADwAAAAAAAAAAAAAAAAA2BAAAZHJzL2Rvd25yZXYueG1sUEsFBgAA&#10;AAAEAAQA8wAAAEMFAAAAAA==&#10;" strokecolor="#f9052d" strokeweight="1.5pt"/>
            </w:pict>
          </mc:Fallback>
        </mc:AlternateContent>
      </w:r>
      <w:r>
        <w:rPr>
          <w:b/>
          <w:color w:val="FF0000"/>
          <w:spacing w:val="-28"/>
          <w:w w:val="90"/>
          <w:sz w:val="32"/>
          <w:szCs w:val="32"/>
        </w:rPr>
        <w:tab/>
      </w:r>
    </w:p>
    <w:p w:rsidR="009D6C5F" w:rsidRDefault="009D6C5F">
      <w:pPr>
        <w:spacing w:line="500" w:lineRule="exact"/>
        <w:rPr>
          <w:rFonts w:ascii="仿宋_GB2312" w:eastAsia="仿宋_GB2312"/>
          <w:color w:val="000000"/>
          <w:spacing w:val="-2"/>
          <w:w w:val="90"/>
          <w:sz w:val="32"/>
          <w:szCs w:val="32"/>
        </w:rPr>
      </w:pPr>
      <w:bookmarkStart w:id="1" w:name="OLE_LINK7"/>
      <w:bookmarkStart w:id="2" w:name="OLE_LINK2"/>
      <w:bookmarkStart w:id="3" w:name="OLE_LINK6"/>
      <w:bookmarkStart w:id="4" w:name="OLE_LINK1"/>
      <w:bookmarkStart w:id="5" w:name="OLE_LINK4"/>
      <w:bookmarkStart w:id="6" w:name="OLE_LINK5"/>
    </w:p>
    <w:bookmarkEnd w:id="1"/>
    <w:bookmarkEnd w:id="2"/>
    <w:bookmarkEnd w:id="3"/>
    <w:bookmarkEnd w:id="4"/>
    <w:p w:rsidR="009D6C5F" w:rsidRDefault="009D6C5F">
      <w:pPr>
        <w:spacing w:line="590" w:lineRule="exact"/>
        <w:jc w:val="center"/>
        <w:outlineLvl w:val="0"/>
        <w:rPr>
          <w:rFonts w:ascii="Times New Roman" w:eastAsia="方正小标宋_GBK" w:hAnsi="Times New Roman" w:cs="Times New Roman" w:hint="eastAsia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关于下达</w:t>
      </w:r>
      <w:r>
        <w:rPr>
          <w:rFonts w:ascii="Times New Roman" w:eastAsia="方正小标宋_GBK" w:hAnsi="Times New Roman" w:cs="Times New Roman"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sz w:val="44"/>
          <w:szCs w:val="44"/>
        </w:rPr>
        <w:t>年中央财政衔接推进乡村</w:t>
      </w:r>
    </w:p>
    <w:p w:rsidR="009D6C5F" w:rsidRDefault="009D6C5F">
      <w:pPr>
        <w:spacing w:line="590" w:lineRule="exact"/>
        <w:jc w:val="center"/>
        <w:outlineLvl w:val="0"/>
        <w:rPr>
          <w:rFonts w:ascii="Times New Roman" w:eastAsia="方正小标宋_GBK" w:hAnsi="Times New Roman"/>
          <w:b/>
          <w:spacing w:val="14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振兴补助资金预算的通知</w:t>
      </w:r>
    </w:p>
    <w:bookmarkEnd w:id="5"/>
    <w:bookmarkEnd w:id="6"/>
    <w:p w:rsidR="009D6C5F" w:rsidRDefault="009D6C5F">
      <w:pPr>
        <w:spacing w:line="590" w:lineRule="exact"/>
      </w:pPr>
    </w:p>
    <w:p w:rsidR="009D6C5F" w:rsidRDefault="009D6C5F">
      <w:pPr>
        <w:spacing w:line="590" w:lineRule="exact"/>
        <w:rPr>
          <w:rFonts w:ascii="Times New Roman" w:eastAsia="方正仿宋_GBK" w:hAnsi="Times New Roman"/>
          <w:color w:val="FF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通海县农业农村局、通海县民族宗教事务局：</w:t>
      </w:r>
    </w:p>
    <w:p w:rsidR="009D6C5F" w:rsidRDefault="009D6C5F">
      <w:pPr>
        <w:adjustRightInd w:val="0"/>
        <w:spacing w:line="590" w:lineRule="exact"/>
        <w:ind w:firstLine="645"/>
        <w:rPr>
          <w:rFonts w:ascii="Times New Roman" w:eastAsia="方正仿宋_GBK" w:hAnsi="Times New Roman"/>
          <w:sz w:val="32"/>
          <w:szCs w:val="32"/>
          <w:lang w:bidi="ar"/>
        </w:rPr>
      </w:pPr>
      <w:r>
        <w:rPr>
          <w:rFonts w:ascii="Times New Roman" w:eastAsia="方正仿宋_GBK" w:hAnsi="Times New Roman"/>
          <w:sz w:val="32"/>
          <w:szCs w:val="32"/>
          <w:lang w:bidi="ar"/>
        </w:rPr>
        <w:t>根据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《玉溪市财政局关于提前下达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2022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年中央财政衔接推进乡村振兴补助资金预算的通知》（玉财农〔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2021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〕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234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号）</w:t>
      </w:r>
      <w:r w:rsidR="00292226">
        <w:rPr>
          <w:rFonts w:ascii="Times New Roman" w:eastAsia="方正仿宋_GBK" w:hAnsi="Times New Roman" w:hint="eastAsia"/>
          <w:sz w:val="32"/>
          <w:szCs w:val="32"/>
          <w:lang w:bidi="ar"/>
        </w:rPr>
        <w:t>和《</w:t>
      </w:r>
      <w:r w:rsidR="00292226" w:rsidRPr="00292226">
        <w:rPr>
          <w:rFonts w:ascii="Times New Roman" w:eastAsia="方正仿宋_GBK" w:hAnsi="Times New Roman" w:hint="eastAsia"/>
          <w:sz w:val="32"/>
          <w:szCs w:val="32"/>
          <w:lang w:bidi="ar"/>
        </w:rPr>
        <w:t>通海县人民政府关于批准</w:t>
      </w:r>
      <w:r w:rsidR="00292226" w:rsidRPr="00292226">
        <w:rPr>
          <w:rFonts w:ascii="Times New Roman" w:eastAsia="方正仿宋_GBK" w:hAnsi="Times New Roman" w:hint="eastAsia"/>
          <w:sz w:val="32"/>
          <w:szCs w:val="32"/>
          <w:lang w:bidi="ar"/>
        </w:rPr>
        <w:t>2022</w:t>
      </w:r>
      <w:r w:rsidR="00292226" w:rsidRPr="00292226">
        <w:rPr>
          <w:rFonts w:ascii="Times New Roman" w:eastAsia="方正仿宋_GBK" w:hAnsi="Times New Roman" w:hint="eastAsia"/>
          <w:sz w:val="32"/>
          <w:szCs w:val="32"/>
          <w:lang w:bidi="ar"/>
        </w:rPr>
        <w:t>年中央财政衔接推进乡村振兴补助资金计划实施项目的批复</w:t>
      </w:r>
      <w:r w:rsidR="00292226">
        <w:rPr>
          <w:rFonts w:ascii="Times New Roman" w:eastAsia="方正仿宋_GBK" w:hAnsi="Times New Roman" w:hint="eastAsia"/>
          <w:sz w:val="32"/>
          <w:szCs w:val="32"/>
          <w:lang w:bidi="ar"/>
        </w:rPr>
        <w:t>》（</w:t>
      </w:r>
      <w:r w:rsidR="00292226" w:rsidRPr="00292226">
        <w:rPr>
          <w:rFonts w:ascii="Times New Roman" w:eastAsia="方正仿宋_GBK" w:hAnsi="Times New Roman" w:hint="eastAsia"/>
          <w:sz w:val="32"/>
          <w:szCs w:val="32"/>
          <w:lang w:bidi="ar"/>
        </w:rPr>
        <w:t>通政复〔</w:t>
      </w:r>
      <w:r w:rsidR="00292226" w:rsidRPr="00292226">
        <w:rPr>
          <w:rFonts w:ascii="Times New Roman" w:eastAsia="方正仿宋_GBK" w:hAnsi="Times New Roman" w:hint="eastAsia"/>
          <w:sz w:val="32"/>
          <w:szCs w:val="32"/>
          <w:lang w:bidi="ar"/>
        </w:rPr>
        <w:t>2022</w:t>
      </w:r>
      <w:r w:rsidR="00292226" w:rsidRPr="00292226">
        <w:rPr>
          <w:rFonts w:ascii="Times New Roman" w:eastAsia="方正仿宋_GBK" w:hAnsi="Times New Roman" w:hint="eastAsia"/>
          <w:sz w:val="32"/>
          <w:szCs w:val="32"/>
          <w:lang w:bidi="ar"/>
        </w:rPr>
        <w:t>〕</w:t>
      </w:r>
      <w:r w:rsidR="00292226">
        <w:rPr>
          <w:rFonts w:ascii="Times New Roman" w:eastAsia="方正仿宋_GBK" w:hAnsi="Times New Roman" w:hint="eastAsia"/>
          <w:sz w:val="32"/>
          <w:szCs w:val="32"/>
          <w:lang w:bidi="ar"/>
        </w:rPr>
        <w:t>8</w:t>
      </w:r>
      <w:r w:rsidR="00292226" w:rsidRPr="00292226">
        <w:rPr>
          <w:rFonts w:ascii="Times New Roman" w:eastAsia="方正仿宋_GBK" w:hAnsi="Times New Roman" w:hint="eastAsia"/>
          <w:sz w:val="32"/>
          <w:szCs w:val="32"/>
          <w:lang w:bidi="ar"/>
        </w:rPr>
        <w:t>号</w:t>
      </w:r>
      <w:r w:rsidR="00292226">
        <w:rPr>
          <w:rFonts w:ascii="Times New Roman" w:eastAsia="方正仿宋_GBK" w:hAnsi="Times New Roman" w:hint="eastAsia"/>
          <w:sz w:val="32"/>
          <w:szCs w:val="32"/>
          <w:lang w:bidi="ar"/>
        </w:rPr>
        <w:t>），</w:t>
      </w:r>
      <w:r>
        <w:rPr>
          <w:rFonts w:ascii="Times New Roman" w:eastAsia="方正仿宋_GBK" w:hAnsi="Times New Roman"/>
          <w:sz w:val="32"/>
          <w:szCs w:val="32"/>
          <w:lang w:bidi="ar"/>
        </w:rPr>
        <w:t>现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下达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2022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年中央财政衔接推进乡村振兴补助资金预算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1538</w:t>
      </w:r>
      <w:r>
        <w:rPr>
          <w:rFonts w:ascii="Times New Roman" w:eastAsia="方正仿宋_GBK" w:hAnsi="Times New Roman"/>
          <w:sz w:val="32"/>
          <w:szCs w:val="32"/>
          <w:lang w:bidi="ar"/>
        </w:rPr>
        <w:t>万元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（详见附件，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农业农村局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1138万元、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民族宗教事务局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400万元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），列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2022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年“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21305-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巩固脱贫衔接乡村振兴”相关科目</w:t>
      </w:r>
      <w:r w:rsidR="00292226">
        <w:rPr>
          <w:rFonts w:ascii="Times New Roman" w:eastAsia="方正仿宋_GBK" w:hAnsi="Times New Roman" w:hint="eastAsia"/>
          <w:sz w:val="32"/>
          <w:szCs w:val="32"/>
          <w:lang w:bidi="ar"/>
        </w:rPr>
        <w:t>。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要强化资金项目管理，认真贯彻落实党中央、国务院和省委、省政府关于巩固拓展脱贫攻坚成果同乡村振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lastRenderedPageBreak/>
        <w:t>兴有效衔接的规定和决策部署，严格按照《中央财政衔接推进乡村振兴补助资金管理办法》（财农〔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2021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〕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19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号）和《云南省财政衔接推进乡村振兴补助资金管理办法》（云财农〔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2021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〕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140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号）规定安排使用资金，加强资金项目管理，优先选择前期工作到位的项目，将资金尽快落到具体项目，加强项目实施的跟踪调度，加快资金支出。持续强化资金监管，切实管好用好资金，充分发挥资金使用效益。</w:t>
      </w:r>
    </w:p>
    <w:p w:rsidR="009D6C5F" w:rsidRDefault="009D6C5F">
      <w:pPr>
        <w:spacing w:line="590" w:lineRule="exact"/>
        <w:jc w:val="left"/>
        <w:rPr>
          <w:rFonts w:ascii="Times New Roman" w:eastAsia="方正仿宋_GBK" w:hAnsi="Times New Roman"/>
          <w:color w:val="FF0000"/>
          <w:sz w:val="32"/>
          <w:szCs w:val="32"/>
        </w:rPr>
      </w:pPr>
    </w:p>
    <w:p w:rsidR="009D6C5F" w:rsidRDefault="009D6C5F">
      <w:pPr>
        <w:spacing w:line="590" w:lineRule="exact"/>
        <w:ind w:leftChars="305" w:left="2054" w:hangingChars="442" w:hanging="1414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年中央财政衔接推进乡村振兴补助资金提前下达表</w:t>
      </w:r>
    </w:p>
    <w:p w:rsidR="009D6C5F" w:rsidRDefault="009D6C5F" w:rsidP="009D6C5F">
      <w:pPr>
        <w:spacing w:line="590" w:lineRule="exact"/>
        <w:ind w:leftChars="43" w:left="2055" w:hangingChars="614" w:hanging="196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</w:t>
      </w:r>
    </w:p>
    <w:p w:rsidR="009D6C5F" w:rsidRDefault="009D6C5F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9D6C5F" w:rsidRDefault="009D6C5F">
      <w:pPr>
        <w:pStyle w:val="1"/>
        <w:spacing w:before="0" w:line="590" w:lineRule="exact"/>
        <w:rPr>
          <w:rFonts w:ascii="Times New Roman" w:eastAsia="方正仿宋_GBK" w:hAnsi="Times New Roman"/>
          <w:sz w:val="32"/>
          <w:szCs w:val="32"/>
        </w:rPr>
      </w:pPr>
    </w:p>
    <w:p w:rsidR="009D6C5F" w:rsidRDefault="00292226" w:rsidP="00292226">
      <w:pPr>
        <w:spacing w:line="590" w:lineRule="exact"/>
        <w:ind w:firstLineChars="1550" w:firstLine="49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通海县财政局</w:t>
      </w:r>
    </w:p>
    <w:p w:rsidR="009D6C5F" w:rsidRPr="00292226" w:rsidRDefault="00292226" w:rsidP="00292226">
      <w:pPr>
        <w:pStyle w:val="1"/>
        <w:sectPr w:rsidR="009D6C5F" w:rsidRPr="00292226" w:rsidSect="00B867FC"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                                      </w:t>
      </w:r>
      <w:r w:rsidR="009D6C5F"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22</w:t>
      </w:r>
      <w:r w:rsidR="009D6C5F"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9D6C5F"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 w:rsidR="009D6C5F">
        <w:rPr>
          <w:rFonts w:ascii="Times New Roman" w:eastAsia="方正仿宋_GBK" w:hAnsi="Times New Roman"/>
          <w:sz w:val="32"/>
          <w:szCs w:val="32"/>
        </w:rPr>
        <w:t>日</w:t>
      </w:r>
    </w:p>
    <w:p w:rsidR="009D6C5F" w:rsidRDefault="009D6C5F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tbl>
      <w:tblPr>
        <w:tblW w:w="14085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715"/>
        <w:gridCol w:w="1580"/>
        <w:gridCol w:w="1402"/>
        <w:gridCol w:w="1837"/>
        <w:gridCol w:w="1251"/>
        <w:gridCol w:w="1836"/>
        <w:gridCol w:w="1838"/>
        <w:gridCol w:w="1866"/>
      </w:tblGrid>
      <w:tr w:rsidR="009D6C5F">
        <w:trPr>
          <w:trHeight w:val="430"/>
        </w:trPr>
        <w:tc>
          <w:tcPr>
            <w:tcW w:w="140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2"/>
                <w:szCs w:val="32"/>
              </w:rPr>
            </w:pP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2022</w:t>
            </w: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年中央财政衔接推进乡村振兴补助资金提前下达表</w:t>
            </w:r>
          </w:p>
        </w:tc>
      </w:tr>
      <w:tr w:rsidR="009D6C5F">
        <w:trPr>
          <w:trHeight w:val="41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单位：万元</w:t>
            </w:r>
          </w:p>
        </w:tc>
      </w:tr>
      <w:tr w:rsidR="009D6C5F">
        <w:trPr>
          <w:trHeight w:val="424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原贫困县标示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巩固拓展脱贫攻坚成果和乡村振兴任务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代工代赈任务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少数民族发展任务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欠发达国有林场巩固提升任务</w:t>
            </w:r>
          </w:p>
        </w:tc>
      </w:tr>
      <w:tr w:rsidR="009D6C5F">
        <w:trPr>
          <w:trHeight w:val="343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其中：用于劳务报酬</w:t>
            </w: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D6C5F">
        <w:trPr>
          <w:trHeight w:val="42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292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通海县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非贫困县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1,538.00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1,138.00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400.00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6C5F" w:rsidRDefault="009D6C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D6C5F" w:rsidRDefault="009D6C5F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  <w:sectPr w:rsidR="009D6C5F">
          <w:pgSz w:w="16838" w:h="11906" w:orient="landscape"/>
          <w:pgMar w:top="1474" w:right="2098" w:bottom="1134" w:left="1587" w:header="851" w:footer="992" w:gutter="0"/>
          <w:cols w:space="0"/>
          <w:docGrid w:type="lines" w:linePitch="312"/>
        </w:sect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292226" w:rsidRDefault="00292226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Default="009D6C5F" w:rsidP="009D6C5F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9D6C5F" w:rsidRPr="00292226" w:rsidRDefault="009D6C5F" w:rsidP="00292226">
      <w:pPr>
        <w:spacing w:line="50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3D81E" wp14:editId="7F16DA8D">
                <wp:simplePos x="0" y="0"/>
                <wp:positionH relativeFrom="column">
                  <wp:posOffset>43815</wp:posOffset>
                </wp:positionH>
                <wp:positionV relativeFrom="paragraph">
                  <wp:posOffset>2540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.2pt" to="445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hC1wEAAIwDAAAOAAAAZHJzL2Uyb0RvYy54bWysU0uOEzEQ3SNxB8t70slkEkErnVlMGDYI&#10;IgEHqPiTtuSfXCadXIILILGDFUv23GaGY1B2QobPBiG8qC6Xq57rPVcvrvbOsp1KaILv+GQ05kx5&#10;EaTx246/eX3z6DFnmMFLsMGrjh8U8qvlwweLIbbqIvTBSpUYgXhsh9jxPufYNg2KXjnAUYjK06EO&#10;yUGmbdo2MsFA6M42F+PxvBlCkjEFoRApujoe8mXF11qJ/FJrVJnZjlNvudpU7abYZrmAdpsg9kac&#10;2oB/6MKB8XTpGWoFGdjbZP6AckakgEHnkQiuCVoboSoHYjMZ/8bmVQ9RVS4kDsazTPj/YMWL3Tox&#10;Izs+5cyDoye6e//l9t3Hb18/kL37/IlNi0hDxJZyr/06nXYY16kw3uvkype4sH0V9nAWVu0zExSc&#10;zSezJ5ekv6Cz+XRWEJv70pgwP1PBseJ03BpfWEMLu+eYj6k/UkrYejZ0/JIWAQINjbaQyXWRaKDf&#10;1loM1sgbY22pwLTdXNvEdlDGoK5TC7+klUtWgP0xrx6VNGh7BfKplywfIgnkaZJ5acEpyZlVNPjF&#10;q5kZjP2bTGJvPYlQdD0qWbxNkIcqcI3Tk1eZTuNZZurnfa2+/4mW3wEAAP//AwBQSwMEFAAGAAgA&#10;AAAhACS42RzaAAAAAwEAAA8AAABkcnMvZG93bnJldi54bWxMjsFOwzAQRO9I/IO1SNyo05JWacim&#10;QggqjrRQCW7beEki4nUUu23K12NOcBzN6M0rVqPt1JEH3zpBmE4SUCyVM63UCG+vTzcZKB9IDHVO&#10;GOHMHlbl5UVBuXEn2fBxG2oVIeJzQmhC6HOtfdWwJT9xPUvsPt1gKcQ41NoMdIpw2+lZkiy0pVbi&#10;Q0M9PzRcfW0PFmGXpQOteff4LZSeX9Yf7/PN7Bnx+mq8vwMVeAx/Y/jVj+pQRqe9O4jxqkNYLOMQ&#10;IQUVy2w5vQW1R5iDLgv93738AQAA//8DAFBLAQItABQABgAIAAAAIQC2gziS/gAAAOEBAAATAAAA&#10;AAAAAAAAAAAAAAAAAABbQ29udGVudF9UeXBlc10ueG1sUEsBAi0AFAAGAAgAAAAhADj9If/WAAAA&#10;lAEAAAsAAAAAAAAAAAAAAAAALwEAAF9yZWxzLy5yZWxzUEsBAi0AFAAGAAgAAAAhAPmK2ELXAQAA&#10;jAMAAA4AAAAAAAAAAAAAAAAALgIAAGRycy9lMm9Eb2MueG1sUEsBAi0AFAAGAAgAAAAhACS42Rza&#10;AAAAAwEAAA8AAAAAAAAAAAAAAAAAMQQAAGRycy9kb3ducmV2LnhtbFBLBQYAAAAABAAEAPMAAAA4&#10;BQAAAAA=&#10;" strokeweight=".1234mm"/>
            </w:pict>
          </mc:Fallback>
        </mc:AlternateContent>
      </w:r>
      <w:r>
        <w:rPr>
          <w:rFonts w:ascii="Times New Roman" w:eastAsia="方正仿宋_GBK" w:hAnsi="Times New Roman" w:cs="Times New Roman"/>
          <w:sz w:val="28"/>
          <w:szCs w:val="28"/>
        </w:rPr>
        <w:t>抄送：本局</w:t>
      </w:r>
      <w:r w:rsidR="00292226">
        <w:rPr>
          <w:rFonts w:ascii="Times New Roman" w:eastAsia="方正仿宋_GBK" w:hAnsi="Times New Roman" w:cs="Times New Roman" w:hint="eastAsia"/>
          <w:sz w:val="28"/>
          <w:szCs w:val="28"/>
        </w:rPr>
        <w:t>国库预算股、县农业农村局、县民族宗教事务局</w:t>
      </w:r>
    </w:p>
    <w:p w:rsidR="009D6C5F" w:rsidRPr="009D6C5F" w:rsidRDefault="009D6C5F" w:rsidP="009D6C5F">
      <w:pPr>
        <w:spacing w:line="500" w:lineRule="exact"/>
        <w:ind w:firstLineChars="100" w:firstLine="280"/>
        <w:rPr>
          <w:rFonts w:ascii="Times New Roman" w:eastAsia="方正仿宋_GBK" w:hAnsi="Times New Roman"/>
          <w:sz w:val="28"/>
          <w:szCs w:val="28"/>
        </w:rPr>
        <w:sectPr w:rsidR="009D6C5F" w:rsidRPr="009D6C5F">
          <w:pgSz w:w="11906" w:h="16838"/>
          <w:pgMar w:top="2098" w:right="1134" w:bottom="1588" w:left="1474" w:header="851" w:footer="992" w:gutter="0"/>
          <w:cols w:space="0"/>
          <w:docGrid w:type="linesAndChars" w:linePitch="312"/>
        </w:sectPr>
      </w:pPr>
      <w:r>
        <w:rPr>
          <w:rFonts w:ascii="Times New Roman" w:eastAsia="方正仿宋_GBK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3E005" wp14:editId="2B45E248">
                <wp:simplePos x="0" y="0"/>
                <wp:positionH relativeFrom="column">
                  <wp:posOffset>37465</wp:posOffset>
                </wp:positionH>
                <wp:positionV relativeFrom="paragraph">
                  <wp:posOffset>358140</wp:posOffset>
                </wp:positionV>
                <wp:extent cx="5668010" cy="0"/>
                <wp:effectExtent l="8890" t="5715" r="9525" b="1333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28.2pt" to="449.2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QGzwEAAFwDAAAOAAAAZHJzL2Uyb0RvYy54bWysU0uOEzEQ3SNxB8t70kmkZIZWOrPIaNgM&#10;EGmGA1Rsd7eF22XZTrpzCS6AxA5WLNlzmxmOQdn5MMAO0YtSuz7P9V6VF1dDZ9hO+aDRVnwyGnOm&#10;rECpbVPxd/c3Ly45CxGsBINWVXyvAr9aPn+26F2pptiikcozArGh7F3F2xhdWRRBtKqDMEKnLAVr&#10;9B1EOvqmkB56Qu9MMR2P50WPXjqPQoVA3utDkC8zfl0rEd/WdVCRmYpTbzFbn+0m2WK5gLLx4Fot&#10;jm3AP3TRgbZ06RnqGiKwrdd/QXVaeAxYx5HArsC61kJlDsRmMv6DzV0LTmUuJE5wZ5nC/4MVb3Zr&#10;z7Ss+AVnFjoa0ePHbw8fPv/4/ons49cv7CKJ1LtQUu7Krn2iKQZ7525RvA/M4qoF26jc7P3eEcIk&#10;VRS/laRDcHTVpn+NknJgGzErNtS+S5CkBRvyYPbnwaghMkHO2Xx+SfJwJk6xAspTofMhvlLYsfRT&#10;caNt0gxK2N2GmBqB8pSS3BZvtDF57sayvuIvZ9NZLghotEzBlBZ8s1kZz3aQNid/mRVFnqZ53Fp5&#10;uMTYI+nE86DYBuV+7U9i0AhzN8d1Szvy9Jyrfz2K5U8AAAD//wMAUEsDBBQABgAIAAAAIQAV9R/C&#10;3AAAAAcBAAAPAAAAZHJzL2Rvd25yZXYueG1sTI7BTsMwEETvSPyDtUhcKupQaJWGOBUCcuNCAXHd&#10;xksSEa/T2G1Dv76LOMBptDOj2ZevRtepPQ2h9WzgepqAIq68bbk28PZaXqWgQkS22HkmA98UYFWc&#10;n+WYWX/gF9qvY61khEOGBpoY+0zrUDXkMEx9TyzZpx8cRjmHWtsBDzLuOj1LkoV22LJ8aLCnh4aq&#10;r/XOGQjlO23L46SaJB83tafZ9vH5CY25vBjv70BFGuNfGX7wBR0KYdr4HdugOgPzpRRFFregJE6X&#10;6RzU5tfQRa7/8xcnAAAA//8DAFBLAQItABQABgAIAAAAIQC2gziS/gAAAOEBAAATAAAAAAAAAAAA&#10;AAAAAAAAAABbQ29udGVudF9UeXBlc10ueG1sUEsBAi0AFAAGAAgAAAAhADj9If/WAAAAlAEAAAsA&#10;AAAAAAAAAAAAAAAALwEAAF9yZWxzLy5yZWxzUEsBAi0AFAAGAAgAAAAhAIfA5AbPAQAAXAMAAA4A&#10;AAAAAAAAAAAAAAAALgIAAGRycy9lMm9Eb2MueG1sUEsBAi0AFAAGAAgAAAAhABX1H8LcAAAABwEA&#10;AA8AAAAAAAAAAAAAAAAAKQQAAGRycy9kb3ducmV2LnhtbFBLBQYAAAAABAAEAPMAAAAyBQAAAAA=&#10;"/>
            </w:pict>
          </mc:Fallback>
        </mc:AlternateContent>
      </w:r>
      <w:r>
        <w:rPr>
          <w:rFonts w:ascii="Times New Roman" w:eastAsia="方正仿宋_GBK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69C0E" wp14:editId="1F9D8BE5">
                <wp:simplePos x="0" y="0"/>
                <wp:positionH relativeFrom="column">
                  <wp:posOffset>37465</wp:posOffset>
                </wp:positionH>
                <wp:positionV relativeFrom="paragraph">
                  <wp:posOffset>22860</wp:posOffset>
                </wp:positionV>
                <wp:extent cx="5668010" cy="0"/>
                <wp:effectExtent l="8890" t="13335" r="9525" b="571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.8pt" to="449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pfzgEAAFwDAAAOAAAAZHJzL2Uyb0RvYy54bWysU0uOEzEQ3SNxB8t70kmkRKGVziwyGjYD&#10;RJrhABW3u9vCdlm2k+5cggsgsYMVS/bchpljUHY+DLBD9KLUrs9zvVfl5dVgNNtLHxTaik9GY86k&#10;FVgr21b83f3NiwVnIYKtQaOVFT/IwK9Wz58te1fKKXaoa+kZgdhQ9q7iXYyuLIogOmkgjNBJS8EG&#10;vYFIR98WtYee0I0upuPxvOjR186jkCGQ9/oY5KuM3zRSxLdNE2RkuuLUW8zWZ7tNtlgtoWw9uE6J&#10;UxvwD10YUJYuvUBdQwS28+ovKKOEx4BNHAk0BTaNEjJzIDaT8R9s7jpwMnMhcYK7yBT+H6x4s994&#10;puqK06AsGBrRw8dvPz58fvz+iezD1y9skUTqXSgpd203PtEUg71ztyjeB2Zx3YFtZW72/uAIYZIq&#10;it9K0iE4umrbv8aacmAXMSs2NN4kSNKCDXkwh8tg5BCZIOdsPl+QPJyJc6yA8lzofIivJBqWfiqu&#10;lU2aQQn72xBTI1CeU5Lb4o3SOs9dW9ZX/OVsOssFAbWqUzClBd9u19qzPaTNyV9mRZGnaR53tj5e&#10;ou2JdOJ5VGyL9WHjz2LQCHM3p3VLO/L0nKt/PYrVTwAAAP//AwBQSwMEFAAGAAgAAAAhAGMOy8La&#10;AAAABQEAAA8AAABkcnMvZG93bnJldi54bWxMjsFOwzAQRO9I/IO1SFyq1qFVqzTEqRCQGxcKFddt&#10;vCQR8TqN3Tbw9Sxc4Dia0ZuXb0bXqRMNofVs4GaWgCKuvG25NvD6Uk5TUCEiW+w8k4FPCrApLi9y&#10;zKw/8zOdtrFWAuGQoYEmxj7TOlQNOQwz3xNL9+4Hh1HiUGs74FngrtPzJFlphy3LQ4M93TdUfWyP&#10;zkAod3QovybVJHlb1J7mh4enRzTm+mq8uwUVaYx/Y/jRF3UoxGnvj2yD6gws1zI0sFiBkjZdp0tQ&#10;+9+si1z/ty++AQAA//8DAFBLAQItABQABgAIAAAAIQC2gziS/gAAAOEBAAATAAAAAAAAAAAAAAAA&#10;AAAAAABbQ29udGVudF9UeXBlc10ueG1sUEsBAi0AFAAGAAgAAAAhADj9If/WAAAAlAEAAAsAAAAA&#10;AAAAAAAAAAAALwEAAF9yZWxzLy5yZWxzUEsBAi0AFAAGAAgAAAAhAMBuel/OAQAAXAMAAA4AAAAA&#10;AAAAAAAAAAAALgIAAGRycy9lMm9Eb2MueG1sUEsBAi0AFAAGAAgAAAAhAGMOy8LaAAAABQEAAA8A&#10;AAAAAAAAAAAAAAAAKAQAAGRycy9kb3ducmV2LnhtbFBLBQYAAAAABAAEAPMAAAAvBQAAAAA=&#10;"/>
            </w:pict>
          </mc:Fallback>
        </mc:AlternateContent>
      </w:r>
      <w:r w:rsidR="00292226">
        <w:rPr>
          <w:rFonts w:ascii="Times New Roman" w:eastAsia="方正仿宋_GBK" w:hAnsi="Times New Roman" w:cs="Times New Roman" w:hint="eastAsia"/>
          <w:sz w:val="28"/>
          <w:szCs w:val="28"/>
        </w:rPr>
        <w:t>通海县</w:t>
      </w:r>
      <w:r>
        <w:rPr>
          <w:rFonts w:ascii="Times New Roman" w:eastAsia="方正仿宋_GBK" w:hAnsi="Times New Roman" w:cs="Times New Roman"/>
          <w:sz w:val="28"/>
          <w:szCs w:val="28"/>
        </w:rPr>
        <w:t>财政局办公室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         20</w:t>
      </w:r>
      <w:r w:rsidR="00292226">
        <w:rPr>
          <w:rFonts w:ascii="Times New Roman" w:eastAsia="方正仿宋_GBK" w:hAnsi="Times New Roman" w:cs="Times New Roman" w:hint="eastAsia"/>
          <w:sz w:val="28"/>
          <w:szCs w:val="28"/>
        </w:rPr>
        <w:t>22</w:t>
      </w:r>
      <w:r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292226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292226">
        <w:rPr>
          <w:rFonts w:ascii="Times New Roman" w:eastAsia="方正仿宋_GBK" w:hAnsi="Times New Roman" w:cs="Times New Roman" w:hint="eastAsia"/>
          <w:sz w:val="28"/>
          <w:szCs w:val="28"/>
        </w:rPr>
        <w:t>17</w:t>
      </w:r>
      <w:r>
        <w:rPr>
          <w:rFonts w:ascii="Times New Roman" w:eastAsia="方正仿宋_GBK" w:hAnsi="Times New Roman" w:cs="Times New Roman"/>
          <w:sz w:val="28"/>
          <w:szCs w:val="28"/>
        </w:rPr>
        <w:t>日印</w:t>
      </w:r>
    </w:p>
    <w:p w:rsidR="00437D1E" w:rsidRPr="009D6C5F" w:rsidRDefault="00437D1E" w:rsidP="009D6C5F">
      <w:pPr>
        <w:spacing w:line="500" w:lineRule="exact"/>
        <w:rPr>
          <w:rFonts w:ascii="Times New Roman" w:eastAsia="方正仿宋_GBK" w:hAnsi="Times New Roman"/>
          <w:sz w:val="28"/>
          <w:szCs w:val="28"/>
        </w:rPr>
      </w:pPr>
    </w:p>
    <w:sectPr w:rsidR="00437D1E" w:rsidRPr="009D6C5F">
      <w:footerReference w:type="default" r:id="rId6"/>
      <w:pgSz w:w="11906" w:h="16838"/>
      <w:pgMar w:top="2041" w:right="1474" w:bottom="1304" w:left="1587" w:header="851" w:footer="992" w:gutter="0"/>
      <w:cols w:space="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FA" w:rsidRDefault="00292226">
    <w:pPr>
      <w:pStyle w:val="a3"/>
      <w:wordWrap w:val="0"/>
      <w:ind w:right="72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5D36E" wp14:editId="6E3CF47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51FA" w:rsidRDefault="00292226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F51FA" w:rsidRDefault="00292226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FA" w:rsidRDefault="00292226">
    <w:pPr>
      <w:pStyle w:val="a3"/>
      <w:wordWrap w:val="0"/>
      <w:ind w:right="72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5F"/>
    <w:rsid w:val="00292226"/>
    <w:rsid w:val="00437D1E"/>
    <w:rsid w:val="009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引文目录标题1"/>
    <w:basedOn w:val="a"/>
    <w:next w:val="a"/>
    <w:qFormat/>
    <w:rsid w:val="009D6C5F"/>
    <w:pPr>
      <w:spacing w:before="120"/>
    </w:pPr>
    <w:rPr>
      <w:rFonts w:ascii="Arial" w:eastAsia="宋体" w:hAnsi="Arial" w:cs="Times New Roman"/>
      <w:sz w:val="24"/>
    </w:rPr>
  </w:style>
  <w:style w:type="paragraph" w:styleId="a3">
    <w:name w:val="footer"/>
    <w:basedOn w:val="a"/>
    <w:link w:val="Char"/>
    <w:uiPriority w:val="99"/>
    <w:unhideWhenUsed/>
    <w:qFormat/>
    <w:rsid w:val="009D6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D6C5F"/>
    <w:rPr>
      <w:sz w:val="18"/>
      <w:szCs w:val="18"/>
    </w:rPr>
  </w:style>
  <w:style w:type="table" w:styleId="a4">
    <w:name w:val="Table Grid"/>
    <w:basedOn w:val="a1"/>
    <w:uiPriority w:val="59"/>
    <w:qFormat/>
    <w:rsid w:val="009D6C5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引文目录标题1"/>
    <w:basedOn w:val="a"/>
    <w:next w:val="a"/>
    <w:qFormat/>
    <w:rsid w:val="009D6C5F"/>
    <w:pPr>
      <w:spacing w:before="120"/>
    </w:pPr>
    <w:rPr>
      <w:rFonts w:ascii="Arial" w:eastAsia="宋体" w:hAnsi="Arial" w:cs="Times New Roman"/>
      <w:sz w:val="24"/>
    </w:rPr>
  </w:style>
  <w:style w:type="paragraph" w:styleId="a3">
    <w:name w:val="footer"/>
    <w:basedOn w:val="a"/>
    <w:link w:val="Char"/>
    <w:uiPriority w:val="99"/>
    <w:unhideWhenUsed/>
    <w:qFormat/>
    <w:rsid w:val="009D6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D6C5F"/>
    <w:rPr>
      <w:sz w:val="18"/>
      <w:szCs w:val="18"/>
    </w:rPr>
  </w:style>
  <w:style w:type="table" w:styleId="a4">
    <w:name w:val="Table Grid"/>
    <w:basedOn w:val="a1"/>
    <w:uiPriority w:val="59"/>
    <w:qFormat/>
    <w:rsid w:val="009D6C5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132</Words>
  <Characters>758</Characters>
  <Application>Microsoft Office Word</Application>
  <DocSecurity>0</DocSecurity>
  <Lines>6</Lines>
  <Paragraphs>1</Paragraphs>
  <ScaleCrop>false</ScaleCrop>
  <Company>微软公司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2022-03-02T08:33:00Z</dcterms:created>
  <dcterms:modified xsi:type="dcterms:W3CDTF">2022-03-02T08:48:00Z</dcterms:modified>
</cp:coreProperties>
</file>