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F61" w:rsidRDefault="00322C1E">
      <w:pPr>
        <w:snapToGrid w:val="0"/>
        <w:spacing w:line="570" w:lineRule="exact"/>
        <w:jc w:val="center"/>
        <w:rPr>
          <w:rFonts w:ascii="Times New Roman" w:eastAsia="方正小标宋简体" w:hAnsi="Times New Roman" w:cs="Times New Roman"/>
          <w:spacing w:val="14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玉溪市江川区投资促进局</w:t>
      </w:r>
      <w:r>
        <w:rPr>
          <w:rFonts w:ascii="Times New Roman" w:eastAsia="方正小标宋简体" w:hAnsi="Times New Roman" w:cs="Times New Roman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/>
          <w:spacing w:val="14"/>
          <w:sz w:val="44"/>
          <w:szCs w:val="44"/>
        </w:rPr>
        <w:t>预算</w:t>
      </w:r>
    </w:p>
    <w:p w:rsidR="008F7F61" w:rsidRDefault="00322C1E">
      <w:pPr>
        <w:snapToGrid w:val="0"/>
        <w:spacing w:line="570" w:lineRule="exact"/>
        <w:jc w:val="center"/>
        <w:rPr>
          <w:rFonts w:ascii="Times New Roman" w:eastAsia="方正小标宋简体" w:hAnsi="Times New Roman" w:cs="Times New Roman"/>
          <w:spacing w:val="14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14"/>
          <w:sz w:val="44"/>
          <w:szCs w:val="44"/>
        </w:rPr>
        <w:t>重点领域财政项目文本公开</w:t>
      </w:r>
    </w:p>
    <w:p w:rsidR="008F7F61" w:rsidRDefault="008F7F61">
      <w:pPr>
        <w:snapToGrid w:val="0"/>
        <w:spacing w:line="570" w:lineRule="exact"/>
        <w:rPr>
          <w:rFonts w:ascii="Times New Roman" w:eastAsia="方正小标宋简体" w:hAnsi="Times New Roman" w:cs="Times New Roman"/>
          <w:spacing w:val="14"/>
          <w:sz w:val="44"/>
          <w:szCs w:val="44"/>
        </w:rPr>
      </w:pPr>
    </w:p>
    <w:p w:rsidR="008F7F61" w:rsidRDefault="00322C1E">
      <w:pPr>
        <w:widowControl/>
        <w:numPr>
          <w:ilvl w:val="0"/>
          <w:numId w:val="1"/>
        </w:numPr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项目名称</w:t>
      </w:r>
    </w:p>
    <w:p w:rsidR="008F7F61" w:rsidRDefault="00322C1E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江川区招商引资工作经费</w:t>
      </w:r>
    </w:p>
    <w:p w:rsidR="008F7F61" w:rsidRDefault="00322C1E">
      <w:pPr>
        <w:widowControl/>
        <w:numPr>
          <w:ilvl w:val="0"/>
          <w:numId w:val="1"/>
        </w:numPr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立项依据</w:t>
      </w:r>
    </w:p>
    <w:p w:rsidR="008F7F61" w:rsidRDefault="00322C1E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全区年度招商引资目标任务、玉溪市招商引资工作委员会关于全市招商引资目标任务分解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情况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，该项工作经费用于全区每年开展招商引资工作。</w:t>
      </w:r>
    </w:p>
    <w:p w:rsidR="008F7F61" w:rsidRDefault="00322C1E">
      <w:pPr>
        <w:widowControl/>
        <w:numPr>
          <w:ilvl w:val="0"/>
          <w:numId w:val="1"/>
        </w:numPr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项目实施单位</w:t>
      </w:r>
    </w:p>
    <w:p w:rsidR="008F7F61" w:rsidRDefault="00322C1E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玉溪市江川区投资促进局</w:t>
      </w:r>
    </w:p>
    <w:p w:rsidR="008F7F61" w:rsidRDefault="00322C1E">
      <w:pPr>
        <w:widowControl/>
        <w:numPr>
          <w:ilvl w:val="0"/>
          <w:numId w:val="1"/>
        </w:numPr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项目基本概况</w:t>
      </w:r>
    </w:p>
    <w:p w:rsidR="008F7F61" w:rsidRDefault="00322C1E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每年围绕年初市级下达的招商引资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目标任务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，预计按照年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10%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及以上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的目标增速引入市外国内资金。每年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将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招商引资工作目标任务分解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各责任单位，按月、季、半年、年的时间周期核实统计上报引入市外国内资金、开发包装完成项目数、重点项目开展情况等，每年组织联络开展赴外招商活动，积极做好客商投资服务工作，营造优质、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亲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的营商环境，努力加强江川对外投资吸引力，推动江川经济发展。</w:t>
      </w:r>
    </w:p>
    <w:p w:rsidR="008F7F61" w:rsidRDefault="00322C1E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五、项目实施内容</w:t>
      </w:r>
    </w:p>
    <w:p w:rsidR="008F7F61" w:rsidRDefault="00322C1E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一是围绕年初市级下达的招商引资任务目标，编制《江川区招商引资工作目标任务分解调整表》，将全区目标任务分配到各责任单位，按月核实统计上报引入市外国内资金、开发包装完成项目数、重点项目开展情况，把新项目统计工作纳入项目统计库，在每季度任务结算前确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新项目及时纳入市级和省级统计范围。不定期召开投资业务培训会，组织各单位招商统计业务员进行业务培训，进一步提高招商人员产业知识、经济知识、熟悉政策法规储备。</w:t>
      </w:r>
    </w:p>
    <w:p w:rsidR="008F7F61" w:rsidRDefault="00322C1E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二是结合全区发展的产业规划实施精准招商，主动联络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对接省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内外企业投资洽谈，积极组织以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一把手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带队的招商队伍赴省内外开展项目调研考察，了解企业实力和发展规模，实地考察项目发展建设、运营管理情况。制作江川区投资推介宣传册、宣传片，组织省、市、区政府决定的各类招商引资推介活动，依托于各类投资平台拓宽招商途径，多方位向外界推介江川区位优势、资源优势和发展优势，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好地提升我区对企业的投资吸引力，提高我区招商引资的质量和水平。</w:t>
      </w:r>
    </w:p>
    <w:p w:rsidR="008F7F61" w:rsidRDefault="00322C1E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是健全完善招商引资工作机制，做好客商企业投资服务，营造良好的营商环境。加强与重点项目企业的联系和对接，为国内外客商提供咨询服务，接待对接到江川投资考察的外来投资企业，综合协调有关部门运用法律、经济手段和行政措施，做好对外来投资企业的服务工作，</w:t>
      </w:r>
    </w:p>
    <w:p w:rsidR="008F7F61" w:rsidRDefault="00322C1E">
      <w:pPr>
        <w:widowControl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六、资金安排情况</w:t>
      </w:r>
    </w:p>
    <w:p w:rsidR="008F7F61" w:rsidRPr="00E14B4D" w:rsidRDefault="00322C1E">
      <w:pPr>
        <w:pStyle w:val="Bodytext1"/>
        <w:spacing w:after="40" w:line="562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/>
        </w:rPr>
        <w:lastRenderedPageBreak/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022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年招商引资工作经费预算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40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万元，其中全年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计划用于组织</w:t>
      </w:r>
      <w:proofErr w:type="gramStart"/>
      <w:r w:rsidRPr="00E14B4D"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全区赴外开展</w:t>
      </w:r>
      <w:proofErr w:type="gramEnd"/>
      <w:r w:rsidRPr="00E14B4D"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招商活动及项目实地考察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20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万元；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计划用于到江川投资实地调研客商的接待支出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安排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6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万元；计划用于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招商推介制作宣传（宣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传册、宣传</w:t>
      </w:r>
      <w:proofErr w:type="gramStart"/>
      <w:r w:rsidRPr="00E14B4D"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片及其</w:t>
      </w:r>
      <w:proofErr w:type="gramEnd"/>
      <w:r w:rsidRPr="00E14B4D"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他宣传媒介）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7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万元；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用于招商推介的具有本区文化和生态的特色产品经费安排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万元；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计划用于招商引资项目签约、洽谈会议以及招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商引资项目推进会、统计会等业务会议安排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5</w:t>
      </w:r>
      <w:r>
        <w:rPr>
          <w:rFonts w:ascii="Times New Roman" w:eastAsia="仿宋_GB2312" w:hAnsi="Times New Roman" w:cs="Times New Roman"/>
          <w:kern w:val="0"/>
          <w:sz w:val="32"/>
          <w:szCs w:val="32"/>
          <w:lang w:val="en-US" w:eastAsia="zh-CN" w:bidi="ar-SA"/>
        </w:rPr>
        <w:t>万元。</w:t>
      </w:r>
    </w:p>
    <w:p w:rsidR="008F7F61" w:rsidRDefault="00322C1E">
      <w:pPr>
        <w:widowControl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七、项目实施计划</w:t>
      </w:r>
    </w:p>
    <w:p w:rsidR="008F7F61" w:rsidRDefault="00322C1E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一是做好全区招商引资项目管理。负责会同有关部门核实全区外来投资项目年度实际到位资金。对全区各责任单位招商引资质量的综合考核、评价和奖惩。负责招商引资项目的征集、筛选和对外发布，对招商引资重大项目的策划包装及开发工作，实施招商引资项目的管理，协调重大项目的考察、论证、推介、洽谈、推进、跟踪、服务等工作。负责重大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商引资项目的咨询，组织对招商引资项目的评估，提出初评意见。</w:t>
      </w:r>
    </w:p>
    <w:p w:rsidR="008F7F61" w:rsidRDefault="00322C1E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</w:rPr>
        <w:t>二做好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江川区对外投资宣传工作。负责编制全区招商引资指南、投资促进报告和其他招商引资宣传资料，建立全区招商引资项目库和信息库，统筹全区招商引资资源、投资优势和优惠政策宣传推介，组织省、市、区政府决定的各类招商引资推介活动。</w:t>
      </w:r>
    </w:p>
    <w:p w:rsidR="008F7F61" w:rsidRDefault="00322C1E">
      <w:pPr>
        <w:widowControl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三是服务投资企业，优化营商环境。为国内外客商提供咨询服务，接待对接到江川投资考察的外来投资企业，开展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优化投资环境的调研，提出改善投资环境的政策建议。综合协调有关部门运用法律、经济手段和行政措施，做好对外来投资企业的服务工作，营造高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效务实的政务环境。协调落实投资优惠政策，做好江川企业对外投资的相关服务工作。</w:t>
      </w:r>
    </w:p>
    <w:p w:rsidR="008F7F61" w:rsidRDefault="00322C1E">
      <w:pPr>
        <w:widowControl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t>八、项目实施成效</w:t>
      </w:r>
    </w:p>
    <w:p w:rsidR="008F7F61" w:rsidRPr="00E14B4D" w:rsidRDefault="00322C1E">
      <w:pPr>
        <w:spacing w:line="586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E14B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2022</w:t>
      </w:r>
      <w:r w:rsidRPr="00E14B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Pr="00E14B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预计该项目将为全区引进增幅</w:t>
      </w:r>
      <w:r w:rsidRPr="00E14B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10%</w:t>
      </w:r>
      <w:r w:rsidRPr="00E14B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及以上的</w:t>
      </w:r>
      <w:r w:rsidRPr="00E14B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市外国内资金，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</w:rPr>
        <w:t>组织外出招商活动次数不少于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</w:rPr>
        <w:t>次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</w:rPr>
        <w:t>全年签约招商项目个数不少于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</w:rPr>
        <w:t>个，与赴江川考察的客商洽谈接待对接批次不少于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</w:rPr>
        <w:t>25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</w:rPr>
        <w:t>批次，服务客</w:t>
      </w:r>
      <w:bookmarkStart w:id="0" w:name="_GoBack"/>
      <w:bookmarkEnd w:id="0"/>
      <w:r w:rsidRPr="00E14B4D">
        <w:rPr>
          <w:rFonts w:ascii="Times New Roman" w:eastAsia="仿宋_GB2312" w:hAnsi="Times New Roman" w:cs="Times New Roman"/>
          <w:kern w:val="0"/>
          <w:sz w:val="32"/>
          <w:szCs w:val="32"/>
        </w:rPr>
        <w:t>商满意度达到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</w:rPr>
        <w:t>90%</w:t>
      </w:r>
      <w:r w:rsidRPr="00E14B4D">
        <w:rPr>
          <w:rFonts w:ascii="Times New Roman" w:eastAsia="仿宋_GB2312" w:hAnsi="Times New Roman" w:cs="Times New Roman"/>
          <w:kern w:val="0"/>
          <w:sz w:val="32"/>
          <w:szCs w:val="32"/>
        </w:rPr>
        <w:t>及以上。</w:t>
      </w:r>
      <w:r w:rsidRPr="00E14B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引进投资项目，带动产业链延伸及产业优化，</w:t>
      </w:r>
      <w:r w:rsidRPr="00E14B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提高我区产业体量，进一步丰富产业多元化，项目引进落地建设将进一步推动土地资源整合，土地集约利用率的提高，同时将带动我区就业规模，进一步促进就业，也为我区带来税收资源，促进经济增长。</w:t>
      </w:r>
    </w:p>
    <w:p w:rsidR="008F7F61" w:rsidRDefault="008F7F61">
      <w:pPr>
        <w:pStyle w:val="Bodytext1"/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  <w:lang w:val="en-US" w:eastAsia="zh-CN"/>
        </w:rPr>
      </w:pPr>
    </w:p>
    <w:p w:rsidR="008F7F61" w:rsidRDefault="008F7F61">
      <w:pPr>
        <w:pStyle w:val="Bodytext1"/>
        <w:spacing w:line="560" w:lineRule="exact"/>
        <w:ind w:left="400" w:firstLine="0"/>
        <w:rPr>
          <w:rFonts w:ascii="Times New Roman" w:eastAsia="方正仿宋_GBK" w:hAnsi="Times New Roman" w:cs="Times New Roman"/>
          <w:color w:val="000000"/>
          <w:sz w:val="32"/>
          <w:szCs w:val="32"/>
          <w:lang w:val="en-US" w:eastAsia="zh-CN"/>
        </w:rPr>
      </w:pPr>
    </w:p>
    <w:p w:rsidR="008F7F61" w:rsidRDefault="008F7F61">
      <w:pPr>
        <w:rPr>
          <w:rFonts w:ascii="Times New Roman" w:hAnsi="Times New Roman" w:cs="Times New Roman"/>
        </w:rPr>
      </w:pPr>
    </w:p>
    <w:sectPr w:rsidR="008F7F61" w:rsidSect="008F7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1E" w:rsidRDefault="00322C1E" w:rsidP="00E14B4D">
      <w:r>
        <w:separator/>
      </w:r>
    </w:p>
  </w:endnote>
  <w:endnote w:type="continuationSeparator" w:id="0">
    <w:p w:rsidR="00322C1E" w:rsidRDefault="00322C1E" w:rsidP="00E14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1E" w:rsidRDefault="00322C1E" w:rsidP="00E14B4D">
      <w:r>
        <w:separator/>
      </w:r>
    </w:p>
  </w:footnote>
  <w:footnote w:type="continuationSeparator" w:id="0">
    <w:p w:rsidR="00322C1E" w:rsidRDefault="00322C1E" w:rsidP="00E14B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B686"/>
    <w:multiLevelType w:val="singleLevel"/>
    <w:tmpl w:val="650CB68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203C35"/>
    <w:rsid w:val="00322C1E"/>
    <w:rsid w:val="008F7F61"/>
    <w:rsid w:val="00E14B4D"/>
    <w:rsid w:val="28203C35"/>
    <w:rsid w:val="30E42300"/>
    <w:rsid w:val="467B36DB"/>
    <w:rsid w:val="732945ED"/>
    <w:rsid w:val="7CAF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8F7F61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rsid w:val="008F7F61"/>
    <w:pPr>
      <w:ind w:firstLine="420"/>
    </w:pPr>
  </w:style>
  <w:style w:type="paragraph" w:customStyle="1" w:styleId="21">
    <w:name w:val="正文首行缩进 21"/>
    <w:basedOn w:val="a"/>
    <w:qFormat/>
    <w:rsid w:val="008F7F61"/>
    <w:pPr>
      <w:spacing w:before="100" w:beforeAutospacing="1"/>
      <w:ind w:leftChars="200" w:left="420" w:firstLineChars="200" w:firstLine="420"/>
    </w:pPr>
    <w:rPr>
      <w:rFonts w:ascii="Calibri" w:eastAsia="宋体" w:hAnsi="Calibri" w:cs="宋体"/>
      <w:sz w:val="28"/>
      <w:szCs w:val="28"/>
    </w:rPr>
  </w:style>
  <w:style w:type="paragraph" w:customStyle="1" w:styleId="Bodytext1">
    <w:name w:val="Body text|1"/>
    <w:basedOn w:val="a"/>
    <w:qFormat/>
    <w:rsid w:val="008F7F61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styleId="a4">
    <w:name w:val="header"/>
    <w:basedOn w:val="a"/>
    <w:link w:val="Char"/>
    <w:rsid w:val="00E14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E14B4D"/>
    <w:rPr>
      <w:kern w:val="2"/>
      <w:sz w:val="18"/>
      <w:szCs w:val="18"/>
    </w:rPr>
  </w:style>
  <w:style w:type="paragraph" w:styleId="a5">
    <w:name w:val="footer"/>
    <w:basedOn w:val="a"/>
    <w:link w:val="Char0"/>
    <w:rsid w:val="00E14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E14B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261</Words>
  <Characters>1492</Characters>
  <Application>Microsoft Office Word</Application>
  <DocSecurity>0</DocSecurity>
  <Lines>12</Lines>
  <Paragraphs>3</Paragraphs>
  <ScaleCrop>false</ScaleCrop>
  <Company>玉溪市江川区党政机关单位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李惠玲</dc:creator>
  <cp:lastModifiedBy>张文宝</cp:lastModifiedBy>
  <cp:revision>2</cp:revision>
  <dcterms:created xsi:type="dcterms:W3CDTF">2021-04-08T03:09:00Z</dcterms:created>
  <dcterms:modified xsi:type="dcterms:W3CDTF">2022-02-09T01:11:00Z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F1D300DA46BB42AFBAF401CA016AEBFF</vt:lpwstr>
  </property>
</Properties>
</file>